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684450" w14:textId="77777777" w:rsidR="005812DA" w:rsidRDefault="005812DA">
      <w:pPr>
        <w:rPr>
          <w:b/>
        </w:rPr>
        <w:sectPr w:rsidR="005812DA" w:rsidSect="00084480">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510" w:footer="283" w:gutter="0"/>
          <w:cols w:space="708"/>
          <w:docGrid w:linePitch="360"/>
        </w:sectPr>
      </w:pPr>
    </w:p>
    <w:sdt>
      <w:sdtPr>
        <w:rPr>
          <w:rFonts w:ascii="Calibri" w:eastAsia="Calibri" w:hAnsi="Calibri" w:cs="Times New Roman"/>
        </w:rPr>
        <w:id w:val="1410036912"/>
        <w:docPartObj>
          <w:docPartGallery w:val="Cover Pages"/>
          <w:docPartUnique/>
        </w:docPartObj>
      </w:sdtPr>
      <w:sdtEndPr>
        <w:rPr>
          <w:rFonts w:asciiTheme="minorHAnsi" w:hAnsiTheme="minorHAnsi" w:cstheme="minorHAnsi"/>
          <w:b/>
          <w:bCs/>
          <w:caps/>
          <w:sz w:val="24"/>
          <w:szCs w:val="24"/>
        </w:rPr>
      </w:sdtEndPr>
      <w:sdtContent>
        <w:p w14:paraId="4C6F306B" w14:textId="0542AD6C" w:rsidR="0020437A" w:rsidRPr="0020437A" w:rsidRDefault="0020437A" w:rsidP="0020437A">
          <w:pPr>
            <w:jc w:val="center"/>
            <w:rPr>
              <w:rFonts w:ascii="Calibri" w:eastAsia="Calibri" w:hAnsi="Calibri" w:cs="Times New Roman"/>
            </w:rPr>
          </w:pPr>
          <w:r w:rsidRPr="0020437A">
            <w:rPr>
              <w:rFonts w:ascii="Calibri" w:eastAsia="Calibri" w:hAnsi="Calibri" w:cs="Times New Roman"/>
              <w:noProof/>
              <w:lang w:eastAsia="en-GB"/>
            </w:rPr>
            <mc:AlternateContent>
              <mc:Choice Requires="wps">
                <w:drawing>
                  <wp:anchor distT="0" distB="0" distL="114300" distR="114300" simplePos="0" relativeHeight="251659264" behindDoc="0" locked="0" layoutInCell="1" allowOverlap="1" wp14:anchorId="5C005EA6" wp14:editId="153BE937">
                    <wp:simplePos x="0" y="0"/>
                    <wp:positionH relativeFrom="page">
                      <wp:align>center</wp:align>
                    </wp:positionH>
                    <mc:AlternateContent>
                      <mc:Choice Requires="wp14">
                        <wp:positionV relativeFrom="page">
                          <wp14:pctPosVOffset>81800</wp14:pctPosVOffset>
                        </wp:positionV>
                      </mc:Choice>
                      <mc:Fallback>
                        <wp:positionV relativeFrom="page">
                          <wp:posOffset>8745855</wp:posOffset>
                        </wp:positionV>
                      </mc:Fallback>
                    </mc:AlternateContent>
                    <wp:extent cx="7315200" cy="914400"/>
                    <wp:effectExtent l="0" t="0" r="0" b="8255"/>
                    <wp:wrapSquare wrapText="bothSides"/>
                    <wp:docPr id="152" name="Text Box 152"/>
                    <wp:cNvGraphicFramePr/>
                    <a:graphic xmlns:a="http://schemas.openxmlformats.org/drawingml/2006/main">
                      <a:graphicData uri="http://schemas.microsoft.com/office/word/2010/wordprocessingShape">
                        <wps:wsp>
                          <wps:cNvSpPr txBox="1"/>
                          <wps:spPr>
                            <a:xfrm>
                              <a:off x="0" y="0"/>
                              <a:ext cx="7315200" cy="914400"/>
                            </a:xfrm>
                            <a:prstGeom prst="rect">
                              <a:avLst/>
                            </a:prstGeom>
                            <a:noFill/>
                            <a:ln w="6350">
                              <a:noFill/>
                            </a:ln>
                            <a:effectLst/>
                          </wps:spPr>
                          <wps:txbx>
                            <w:txbxContent>
                              <w:p w14:paraId="5C8DD56B" w14:textId="77777777" w:rsidR="0020437A" w:rsidRPr="0020437A" w:rsidRDefault="0020437A" w:rsidP="0020437A">
                                <w:pPr>
                                  <w:pStyle w:val="NoSpacing1"/>
                                  <w:jc w:val="right"/>
                                  <w:rPr>
                                    <w:color w:val="595959"/>
                                    <w:sz w:val="18"/>
                                    <w:szCs w:val="18"/>
                                  </w:rPr>
                                </w:pPr>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9200</wp14:pctHeight>
                    </wp14:sizeRelV>
                  </wp:anchor>
                </w:drawing>
              </mc:Choice>
              <mc:Fallback>
                <w:pict>
                  <v:shapetype w14:anchorId="5C005EA6" id="_x0000_t202" coordsize="21600,21600" o:spt="202" path="m,l,21600r21600,l21600,xe">
                    <v:stroke joinstyle="miter"/>
                    <v:path gradientshapeok="t" o:connecttype="rect"/>
                  </v:shapetype>
                  <v:shape id="Text Box 152" o:spid="_x0000_s1026" type="#_x0000_t202" style="position:absolute;left:0;text-align:left;margin-left:0;margin-top:0;width:8in;height:1in;z-index:251659264;visibility:visible;mso-wrap-style:square;mso-width-percent:941;mso-height-percent:92;mso-top-percent:818;mso-wrap-distance-left:9pt;mso-wrap-distance-top:0;mso-wrap-distance-right:9pt;mso-wrap-distance-bottom:0;mso-position-horizontal:center;mso-position-horizontal-relative:page;mso-position-vertical-relative:page;mso-width-percent:941;mso-height-percent:92;mso-top-percent:818;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" filled="f" stroked="f" strokeweight=".5pt">
                    <v:textbox inset="126pt,0,54pt,0">
                      <w:txbxContent>
                        <w:p w14:paraId="5C8DD56B" w14:textId="77777777" w:rsidR="0020437A" w:rsidRPr="0020437A" w:rsidRDefault="0020437A" w:rsidP="0020437A">
                          <w:pPr>
                            <w:pStyle w:val="NoSpacing1"/>
                            <w:jc w:val="right"/>
                            <w:rPr>
                              <w:color w:val="595959"/>
                              <w:sz w:val="18"/>
                              <w:szCs w:val="18"/>
                            </w:rPr>
                          </w:pPr>
                        </w:p>
                      </w:txbxContent>
                    </v:textbox>
                    <w10:wrap type="square" anchorx="page" anchory="page"/>
                  </v:shape>
                </w:pict>
              </mc:Fallback>
            </mc:AlternateContent>
          </w:r>
        </w:p>
        <w:p w14:paraId="0C8AFF8C" w14:textId="7A8790F3" w:rsidR="0020437A" w:rsidRPr="0020437A" w:rsidRDefault="0020437A" w:rsidP="001D3016">
          <w:pPr>
            <w:jc w:val="center"/>
            <w:rPr>
              <w:rFonts w:eastAsia="Calibri" w:cstheme="minorHAnsi"/>
              <w:b/>
              <w:bCs/>
              <w:caps/>
              <w:sz w:val="24"/>
              <w:szCs w:val="24"/>
            </w:rPr>
          </w:pPr>
          <w:r w:rsidRPr="0020437A">
            <w:rPr>
              <w:rFonts w:ascii="Century Gothic" w:eastAsia="Calibri" w:hAnsi="Century Gothic" w:cstheme="minorHAnsi"/>
              <w:b/>
              <w:bCs/>
              <w:sz w:val="36"/>
              <w:szCs w:val="36"/>
            </w:rPr>
            <w:t xml:space="preserve">Service Level Agreement </w:t>
          </w:r>
        </w:p>
      </w:sdtContent>
    </w:sdt>
    <w:p w14:paraId="0550F44D" w14:textId="77777777" w:rsidR="00FA7AE3" w:rsidRDefault="00FA7AE3" w:rsidP="0020437A">
      <w:pPr>
        <w:rPr>
          <w:rFonts w:eastAsia="Calibri" w:cstheme="minorHAnsi"/>
          <w:bCs/>
          <w:sz w:val="24"/>
          <w:szCs w:val="24"/>
        </w:rPr>
      </w:pPr>
    </w:p>
    <w:p w14:paraId="6D5BDCE9" w14:textId="77777777" w:rsidR="0020437A" w:rsidRPr="00751460" w:rsidRDefault="0020437A" w:rsidP="0020437A">
      <w:pPr>
        <w:rPr>
          <w:rFonts w:eastAsia="Calibri" w:cstheme="minorHAnsi"/>
          <w:sz w:val="24"/>
          <w:szCs w:val="24"/>
        </w:rPr>
      </w:pPr>
      <w:r w:rsidRPr="00751460">
        <w:rPr>
          <w:rFonts w:eastAsia="Calibri" w:cstheme="minorHAnsi"/>
          <w:b/>
          <w:bCs/>
          <w:sz w:val="24"/>
          <w:szCs w:val="24"/>
        </w:rPr>
        <w:t xml:space="preserve">Purpose </w:t>
      </w:r>
    </w:p>
    <w:p w14:paraId="7836DA97" w14:textId="27DEDFFE" w:rsidR="0020437A" w:rsidRDefault="0020437A" w:rsidP="0020437A">
      <w:pPr>
        <w:rPr>
          <w:rFonts w:eastAsia="Calibri" w:cstheme="minorHAnsi"/>
          <w:sz w:val="24"/>
          <w:szCs w:val="24"/>
        </w:rPr>
      </w:pPr>
      <w:r w:rsidRPr="00751460">
        <w:rPr>
          <w:rFonts w:eastAsia="Calibri" w:cstheme="minorHAnsi"/>
          <w:sz w:val="24"/>
          <w:szCs w:val="24"/>
        </w:rPr>
        <w:t xml:space="preserve">The purpose of the Service Level Agreement (SLA) is to formalise the roles and responsibilities of all </w:t>
      </w:r>
      <w:r w:rsidR="0004769A">
        <w:rPr>
          <w:rFonts w:eastAsia="Calibri" w:cstheme="minorHAnsi"/>
          <w:sz w:val="24"/>
          <w:szCs w:val="24"/>
        </w:rPr>
        <w:t>part</w:t>
      </w:r>
      <w:r w:rsidR="00843811">
        <w:rPr>
          <w:rFonts w:eastAsia="Calibri" w:cstheme="minorHAnsi"/>
          <w:sz w:val="24"/>
          <w:szCs w:val="24"/>
        </w:rPr>
        <w:t>ies</w:t>
      </w:r>
      <w:r w:rsidR="0004769A">
        <w:rPr>
          <w:rFonts w:eastAsia="Calibri" w:cstheme="minorHAnsi"/>
          <w:sz w:val="24"/>
          <w:szCs w:val="24"/>
        </w:rPr>
        <w:t xml:space="preserve"> involved</w:t>
      </w:r>
      <w:r w:rsidRPr="00751460">
        <w:rPr>
          <w:rFonts w:eastAsia="Calibri" w:cstheme="minorHAnsi"/>
          <w:sz w:val="24"/>
          <w:szCs w:val="24"/>
        </w:rPr>
        <w:t xml:space="preserve"> in the delivery of training and assessment for Dental Nurses working towards the National Examination Board for Dental Nurses (NEBDN) National Diploma in Dental Nursing</w:t>
      </w:r>
      <w:r w:rsidR="00EE1E2E">
        <w:rPr>
          <w:rFonts w:eastAsia="Calibri" w:cstheme="minorHAnsi"/>
          <w:sz w:val="24"/>
          <w:szCs w:val="24"/>
        </w:rPr>
        <w:t>/Post Registration Qualification</w:t>
      </w:r>
      <w:r w:rsidR="0004769A">
        <w:rPr>
          <w:rFonts w:eastAsia="Calibri" w:cstheme="minorHAnsi"/>
          <w:sz w:val="24"/>
          <w:szCs w:val="24"/>
        </w:rPr>
        <w:t>, i.e</w:t>
      </w:r>
      <w:r w:rsidRPr="00751460">
        <w:rPr>
          <w:rFonts w:eastAsia="Calibri" w:cstheme="minorHAnsi"/>
          <w:sz w:val="24"/>
          <w:szCs w:val="24"/>
        </w:rPr>
        <w:t>.</w:t>
      </w:r>
      <w:r w:rsidR="0004769A">
        <w:rPr>
          <w:rFonts w:eastAsia="Calibri" w:cstheme="minorHAnsi"/>
          <w:sz w:val="24"/>
          <w:szCs w:val="24"/>
        </w:rPr>
        <w:t xml:space="preserve"> NEBDN</w:t>
      </w:r>
      <w:r w:rsidR="00FA7AE3">
        <w:rPr>
          <w:rFonts w:eastAsia="Calibri" w:cstheme="minorHAnsi"/>
          <w:sz w:val="24"/>
          <w:szCs w:val="24"/>
        </w:rPr>
        <w:t>, Course Provider, Student and the employer.</w:t>
      </w:r>
      <w:r w:rsidRPr="00751460">
        <w:rPr>
          <w:rFonts w:eastAsia="Calibri" w:cstheme="minorHAnsi"/>
          <w:sz w:val="24"/>
          <w:szCs w:val="24"/>
        </w:rPr>
        <w:t xml:space="preserve"> </w:t>
      </w:r>
    </w:p>
    <w:p w14:paraId="6B6CCE1C" w14:textId="7F9723F6" w:rsidR="0020437A" w:rsidRPr="00751460" w:rsidRDefault="0020437A" w:rsidP="0020437A">
      <w:pPr>
        <w:spacing w:line="256" w:lineRule="auto"/>
        <w:rPr>
          <w:rFonts w:eastAsia="Calibri" w:cstheme="minorHAnsi"/>
          <w:sz w:val="24"/>
          <w:szCs w:val="24"/>
        </w:rPr>
      </w:pPr>
      <w:r w:rsidRPr="00751460">
        <w:rPr>
          <w:rFonts w:eastAsia="Calibri" w:cstheme="minorHAnsi"/>
          <w:sz w:val="24"/>
          <w:szCs w:val="24"/>
        </w:rPr>
        <w:t>Th</w:t>
      </w:r>
      <w:r w:rsidR="00FB3015">
        <w:rPr>
          <w:rFonts w:eastAsia="Calibri" w:cstheme="minorHAnsi"/>
          <w:sz w:val="24"/>
          <w:szCs w:val="24"/>
        </w:rPr>
        <w:t xml:space="preserve">is </w:t>
      </w:r>
      <w:r w:rsidRPr="00751460">
        <w:rPr>
          <w:rFonts w:eastAsia="Calibri" w:cstheme="minorHAnsi"/>
          <w:sz w:val="24"/>
          <w:szCs w:val="24"/>
        </w:rPr>
        <w:t xml:space="preserve">SLA sets out the guiding principles necessary for the establishment of an effective training and working environment consistent with health and safety legislation, NEBDN mandated documentation current GDC guidelines. </w:t>
      </w:r>
    </w:p>
    <w:p w14:paraId="5B24E9D0" w14:textId="77777777" w:rsidR="0020437A" w:rsidRPr="00751460" w:rsidRDefault="0020437A" w:rsidP="0020437A">
      <w:pPr>
        <w:spacing w:line="256" w:lineRule="auto"/>
        <w:rPr>
          <w:rFonts w:eastAsia="Calibri" w:cstheme="minorHAnsi"/>
          <w:b/>
          <w:sz w:val="24"/>
          <w:szCs w:val="24"/>
        </w:rPr>
      </w:pPr>
      <w:r w:rsidRPr="00751460">
        <w:rPr>
          <w:rFonts w:eastAsia="Calibri" w:cstheme="minorHAnsi"/>
          <w:b/>
          <w:sz w:val="24"/>
          <w:szCs w:val="24"/>
        </w:rPr>
        <w:t>Instructions for completion</w:t>
      </w:r>
    </w:p>
    <w:p w14:paraId="046E9F8F" w14:textId="3BF2BACB" w:rsidR="0064152E" w:rsidRPr="00751460" w:rsidRDefault="0020437A" w:rsidP="0020437A">
      <w:pPr>
        <w:rPr>
          <w:rFonts w:eastAsia="Calibri" w:cstheme="minorHAnsi"/>
          <w:sz w:val="24"/>
          <w:szCs w:val="24"/>
        </w:rPr>
      </w:pPr>
      <w:r w:rsidRPr="00751460">
        <w:rPr>
          <w:rFonts w:eastAsia="Calibri" w:cstheme="minorHAnsi"/>
          <w:sz w:val="24"/>
          <w:szCs w:val="24"/>
        </w:rPr>
        <w:t xml:space="preserve">The SLA must be completed prior to the course provider accepting a student on to the training course. Failure of </w:t>
      </w:r>
      <w:r w:rsidR="00843811">
        <w:rPr>
          <w:rFonts w:eastAsia="Calibri" w:cstheme="minorHAnsi"/>
          <w:sz w:val="24"/>
          <w:szCs w:val="24"/>
        </w:rPr>
        <w:t>any party</w:t>
      </w:r>
      <w:r w:rsidRPr="00751460">
        <w:rPr>
          <w:rFonts w:eastAsia="Calibri" w:cstheme="minorHAnsi"/>
          <w:sz w:val="24"/>
          <w:szCs w:val="24"/>
        </w:rPr>
        <w:t xml:space="preserve"> to complete and sign the SLA</w:t>
      </w:r>
      <w:r w:rsidR="00FB3015">
        <w:rPr>
          <w:rFonts w:eastAsia="Calibri" w:cstheme="minorHAnsi"/>
          <w:sz w:val="24"/>
          <w:szCs w:val="24"/>
        </w:rPr>
        <w:t xml:space="preserve"> </w:t>
      </w:r>
      <w:r w:rsidR="00FA7AE3">
        <w:rPr>
          <w:rFonts w:eastAsia="Calibri" w:cstheme="minorHAnsi"/>
          <w:sz w:val="24"/>
          <w:szCs w:val="24"/>
        </w:rPr>
        <w:t xml:space="preserve">may </w:t>
      </w:r>
      <w:r w:rsidRPr="00751460">
        <w:rPr>
          <w:rFonts w:eastAsia="Calibri" w:cstheme="minorHAnsi"/>
          <w:sz w:val="24"/>
          <w:szCs w:val="24"/>
        </w:rPr>
        <w:t xml:space="preserve">result in the student not being accepted onto an NEBDN accredited course. </w:t>
      </w:r>
      <w:r w:rsidR="004D39BD">
        <w:rPr>
          <w:rFonts w:eastAsia="Calibri" w:cstheme="minorHAnsi"/>
          <w:sz w:val="24"/>
          <w:szCs w:val="24"/>
        </w:rPr>
        <w:t>This will be checked</w:t>
      </w:r>
      <w:r w:rsidR="003A4234">
        <w:rPr>
          <w:rFonts w:eastAsia="Calibri" w:cstheme="minorHAnsi"/>
          <w:sz w:val="24"/>
          <w:szCs w:val="24"/>
        </w:rPr>
        <w:t xml:space="preserve"> as part of NEBDN’s candidate registration process, </w:t>
      </w:r>
      <w:r w:rsidR="00B43B0B">
        <w:rPr>
          <w:rFonts w:eastAsia="Calibri" w:cstheme="minorHAnsi"/>
          <w:sz w:val="24"/>
          <w:szCs w:val="24"/>
        </w:rPr>
        <w:t xml:space="preserve">i.e. </w:t>
      </w:r>
      <w:r w:rsidR="009A4423">
        <w:rPr>
          <w:rFonts w:eastAsia="Calibri" w:cstheme="minorHAnsi"/>
          <w:sz w:val="24"/>
          <w:szCs w:val="24"/>
        </w:rPr>
        <w:t xml:space="preserve">there will be an </w:t>
      </w:r>
      <w:r w:rsidR="0064152E">
        <w:rPr>
          <w:rFonts w:eastAsia="Calibri" w:cstheme="minorHAnsi"/>
          <w:sz w:val="24"/>
          <w:szCs w:val="24"/>
        </w:rPr>
        <w:t>expectation</w:t>
      </w:r>
      <w:r w:rsidR="009A4423">
        <w:rPr>
          <w:rFonts w:eastAsia="Calibri" w:cstheme="minorHAnsi"/>
          <w:sz w:val="24"/>
          <w:szCs w:val="24"/>
        </w:rPr>
        <w:t xml:space="preserve"> for </w:t>
      </w:r>
      <w:r w:rsidR="0064152E">
        <w:rPr>
          <w:rFonts w:eastAsia="Calibri" w:cstheme="minorHAnsi"/>
          <w:sz w:val="24"/>
          <w:szCs w:val="24"/>
        </w:rPr>
        <w:t>Course</w:t>
      </w:r>
      <w:r w:rsidR="009A4423">
        <w:rPr>
          <w:rFonts w:eastAsia="Calibri" w:cstheme="minorHAnsi"/>
          <w:sz w:val="24"/>
          <w:szCs w:val="24"/>
        </w:rPr>
        <w:t xml:space="preserve"> Provider</w:t>
      </w:r>
      <w:r w:rsidR="0064152E">
        <w:rPr>
          <w:rFonts w:eastAsia="Calibri" w:cstheme="minorHAnsi"/>
          <w:sz w:val="24"/>
          <w:szCs w:val="24"/>
        </w:rPr>
        <w:t>s</w:t>
      </w:r>
      <w:r w:rsidR="009A4423">
        <w:rPr>
          <w:rFonts w:eastAsia="Calibri" w:cstheme="minorHAnsi"/>
          <w:sz w:val="24"/>
          <w:szCs w:val="24"/>
        </w:rPr>
        <w:t xml:space="preserve"> to confirm this has been completed </w:t>
      </w:r>
      <w:r w:rsidR="00A478EC">
        <w:rPr>
          <w:rFonts w:eastAsia="Calibri" w:cstheme="minorHAnsi"/>
          <w:sz w:val="24"/>
          <w:szCs w:val="24"/>
        </w:rPr>
        <w:t xml:space="preserve">when submitting </w:t>
      </w:r>
      <w:r w:rsidR="0064152E">
        <w:rPr>
          <w:rFonts w:eastAsia="Calibri" w:cstheme="minorHAnsi"/>
          <w:sz w:val="24"/>
          <w:szCs w:val="24"/>
        </w:rPr>
        <w:t>the candidate registration form (CRF).</w:t>
      </w:r>
    </w:p>
    <w:p w14:paraId="2A92DAAF" w14:textId="77777777" w:rsidR="0020437A" w:rsidRPr="00751460" w:rsidRDefault="0020437A" w:rsidP="0020437A">
      <w:pPr>
        <w:rPr>
          <w:rFonts w:eastAsia="Calibri" w:cstheme="minorHAnsi"/>
          <w:sz w:val="24"/>
          <w:szCs w:val="24"/>
        </w:rPr>
      </w:pPr>
      <w:r w:rsidRPr="00751460">
        <w:rPr>
          <w:rFonts w:eastAsia="Calibri" w:cstheme="minorHAnsi"/>
          <w:sz w:val="24"/>
          <w:szCs w:val="24"/>
        </w:rPr>
        <w:t xml:space="preserve">The Course Provider must complete the administration section and sign to say that all relevant CQC checks have been completed. </w:t>
      </w:r>
    </w:p>
    <w:p w14:paraId="5F68C279" w14:textId="55F3D107" w:rsidR="00701ED9" w:rsidRDefault="0020437A" w:rsidP="00FB1E12">
      <w:pPr>
        <w:rPr>
          <w:rFonts w:eastAsia="Calibri" w:cstheme="minorHAnsi"/>
          <w:sz w:val="24"/>
          <w:szCs w:val="24"/>
        </w:rPr>
      </w:pPr>
      <w:r w:rsidRPr="00751460">
        <w:rPr>
          <w:rFonts w:eastAsia="Calibri" w:cstheme="minorHAnsi"/>
          <w:sz w:val="24"/>
          <w:szCs w:val="24"/>
        </w:rPr>
        <w:t xml:space="preserve">The Course Provider and </w:t>
      </w:r>
      <w:r w:rsidR="00323E1A">
        <w:rPr>
          <w:rFonts w:eastAsia="Calibri" w:cstheme="minorHAnsi"/>
          <w:sz w:val="24"/>
          <w:szCs w:val="24"/>
        </w:rPr>
        <w:t>E</w:t>
      </w:r>
      <w:r w:rsidRPr="00751460">
        <w:rPr>
          <w:rFonts w:eastAsia="Calibri" w:cstheme="minorHAnsi"/>
          <w:sz w:val="24"/>
          <w:szCs w:val="24"/>
        </w:rPr>
        <w:t xml:space="preserve">mployer must keep a copy of the completed SLA for their own records. These </w:t>
      </w:r>
      <w:r w:rsidR="007C332C">
        <w:rPr>
          <w:rFonts w:eastAsia="Calibri" w:cstheme="minorHAnsi"/>
          <w:sz w:val="24"/>
          <w:szCs w:val="24"/>
        </w:rPr>
        <w:t>will be reviewed for each candidate as part of NEBDN’s Quality Audit process and could</w:t>
      </w:r>
      <w:r w:rsidRPr="00751460">
        <w:rPr>
          <w:rFonts w:eastAsia="Calibri" w:cstheme="minorHAnsi"/>
          <w:sz w:val="24"/>
          <w:szCs w:val="24"/>
        </w:rPr>
        <w:t xml:space="preserve"> be requested by NEBDN </w:t>
      </w:r>
      <w:r w:rsidR="00AC5526">
        <w:rPr>
          <w:rFonts w:eastAsia="Calibri" w:cstheme="minorHAnsi"/>
          <w:sz w:val="24"/>
          <w:szCs w:val="24"/>
        </w:rPr>
        <w:t>at any point if there is cause for concern i.e.</w:t>
      </w:r>
      <w:r w:rsidR="008A1561">
        <w:rPr>
          <w:rFonts w:eastAsia="Calibri" w:cstheme="minorHAnsi"/>
          <w:sz w:val="24"/>
          <w:szCs w:val="24"/>
        </w:rPr>
        <w:t xml:space="preserve"> if a</w:t>
      </w:r>
      <w:r w:rsidR="00AC5526">
        <w:rPr>
          <w:rFonts w:eastAsia="Calibri" w:cstheme="minorHAnsi"/>
          <w:sz w:val="24"/>
          <w:szCs w:val="24"/>
        </w:rPr>
        <w:t xml:space="preserve"> student complaint</w:t>
      </w:r>
      <w:r w:rsidR="008A1561">
        <w:rPr>
          <w:rFonts w:eastAsia="Calibri" w:cstheme="minorHAnsi"/>
          <w:sz w:val="24"/>
          <w:szCs w:val="24"/>
        </w:rPr>
        <w:t xml:space="preserve"> is raised</w:t>
      </w:r>
      <w:r w:rsidR="00AC14E2">
        <w:rPr>
          <w:rFonts w:eastAsia="Calibri" w:cstheme="minorHAnsi"/>
          <w:sz w:val="24"/>
          <w:szCs w:val="24"/>
        </w:rPr>
        <w:t>,</w:t>
      </w:r>
      <w:r w:rsidR="008A1561">
        <w:rPr>
          <w:rFonts w:eastAsia="Calibri" w:cstheme="minorHAnsi"/>
          <w:sz w:val="24"/>
          <w:szCs w:val="24"/>
        </w:rPr>
        <w:t xml:space="preserve"> or there are concerns over the quality</w:t>
      </w:r>
      <w:r w:rsidR="00F24C6B">
        <w:rPr>
          <w:rFonts w:eastAsia="Calibri" w:cstheme="minorHAnsi"/>
          <w:sz w:val="24"/>
          <w:szCs w:val="24"/>
        </w:rPr>
        <w:t xml:space="preserve"> of the programme</w:t>
      </w:r>
      <w:r w:rsidR="00AC5526">
        <w:rPr>
          <w:rFonts w:eastAsia="Calibri" w:cstheme="minorHAnsi"/>
          <w:sz w:val="24"/>
          <w:szCs w:val="24"/>
        </w:rPr>
        <w:t>.</w:t>
      </w:r>
    </w:p>
    <w:p w14:paraId="312DBB30" w14:textId="05A6D5DC" w:rsidR="00FB1E12" w:rsidRDefault="00FB1E12" w:rsidP="00FB1E12">
      <w:pPr>
        <w:rPr>
          <w:rFonts w:eastAsia="Calibri" w:cstheme="minorHAnsi"/>
          <w:sz w:val="24"/>
          <w:szCs w:val="24"/>
        </w:rPr>
      </w:pPr>
    </w:p>
    <w:p w14:paraId="6C670401" w14:textId="47118536" w:rsidR="00AC14E2" w:rsidRDefault="00AC14E2" w:rsidP="00FB1E12">
      <w:pPr>
        <w:rPr>
          <w:rFonts w:eastAsia="Calibri" w:cstheme="minorHAnsi"/>
          <w:sz w:val="24"/>
          <w:szCs w:val="24"/>
        </w:rPr>
      </w:pPr>
    </w:p>
    <w:p w14:paraId="5C61126C" w14:textId="77777777" w:rsidR="00AC14E2" w:rsidRPr="00FB1E12" w:rsidRDefault="00AC14E2" w:rsidP="00FB1E12">
      <w:pPr>
        <w:rPr>
          <w:rFonts w:eastAsia="Calibri" w:cstheme="minorHAnsi"/>
          <w:sz w:val="24"/>
          <w:szCs w:val="24"/>
        </w:rPr>
      </w:pPr>
    </w:p>
    <w:p w14:paraId="79F6C37E" w14:textId="33550334" w:rsidR="0020437A" w:rsidRPr="00751460" w:rsidRDefault="0020437A" w:rsidP="0020437A">
      <w:pPr>
        <w:spacing w:line="256" w:lineRule="auto"/>
        <w:rPr>
          <w:rFonts w:eastAsia="Calibri" w:cstheme="minorHAnsi"/>
          <w:b/>
          <w:bCs/>
          <w:sz w:val="24"/>
          <w:szCs w:val="24"/>
        </w:rPr>
      </w:pPr>
      <w:r w:rsidRPr="00751460">
        <w:rPr>
          <w:rFonts w:eastAsia="Calibri" w:cstheme="minorHAnsi"/>
          <w:b/>
          <w:bCs/>
          <w:sz w:val="24"/>
          <w:szCs w:val="24"/>
        </w:rPr>
        <w:lastRenderedPageBreak/>
        <w:t>Services and Requirements to be provided under this agreement by</w:t>
      </w:r>
      <w:r w:rsidR="00FA7AE3">
        <w:rPr>
          <w:rFonts w:eastAsia="Calibri" w:cstheme="minorHAnsi"/>
          <w:b/>
          <w:bCs/>
          <w:sz w:val="24"/>
          <w:szCs w:val="24"/>
        </w:rPr>
        <w:t>:</w:t>
      </w:r>
    </w:p>
    <w:p w14:paraId="433A344B" w14:textId="77777777" w:rsidR="0020437A" w:rsidRPr="00701ED9" w:rsidRDefault="0020437A" w:rsidP="0020437A">
      <w:pPr>
        <w:spacing w:line="256" w:lineRule="auto"/>
        <w:rPr>
          <w:rFonts w:eastAsia="Calibri" w:cstheme="minorHAnsi"/>
          <w:b/>
          <w:bCs/>
          <w:sz w:val="24"/>
          <w:szCs w:val="24"/>
          <w:u w:val="single"/>
        </w:rPr>
      </w:pPr>
      <w:r w:rsidRPr="00701ED9">
        <w:rPr>
          <w:rFonts w:eastAsia="Calibri" w:cstheme="minorHAnsi"/>
          <w:b/>
          <w:bCs/>
          <w:sz w:val="24"/>
          <w:szCs w:val="24"/>
          <w:u w:val="single"/>
        </w:rPr>
        <w:t xml:space="preserve">Course Provider </w:t>
      </w:r>
    </w:p>
    <w:p w14:paraId="2AF4F7B7" w14:textId="77777777" w:rsidR="0020437A" w:rsidRPr="00751460" w:rsidRDefault="0020437A" w:rsidP="0020437A">
      <w:pPr>
        <w:spacing w:line="256" w:lineRule="auto"/>
        <w:rPr>
          <w:rFonts w:eastAsia="Calibri" w:cstheme="minorHAnsi"/>
          <w:bCs/>
          <w:sz w:val="24"/>
          <w:szCs w:val="24"/>
        </w:rPr>
      </w:pPr>
      <w:r w:rsidRPr="00751460">
        <w:rPr>
          <w:rFonts w:eastAsia="Calibri" w:cstheme="minorHAnsi"/>
          <w:bCs/>
          <w:iCs/>
          <w:sz w:val="24"/>
          <w:szCs w:val="24"/>
        </w:rPr>
        <w:t xml:space="preserve">All course providers are required to go through an approval process with the NEBDN to ensure their course provision meets the NEBDN Standards for Accreditation. Course Providers must ensure all employers and students are made aware in the course information that if full accreditation status is not met students will be unable to sit the final examination. </w:t>
      </w:r>
    </w:p>
    <w:p w14:paraId="504E1E48" w14:textId="3DBF5D55" w:rsidR="0020437A" w:rsidRDefault="0020437A" w:rsidP="0020437A">
      <w:pPr>
        <w:spacing w:line="256" w:lineRule="auto"/>
        <w:rPr>
          <w:rFonts w:eastAsia="Calibri" w:cstheme="minorHAnsi"/>
          <w:sz w:val="24"/>
          <w:szCs w:val="24"/>
        </w:rPr>
      </w:pPr>
      <w:r w:rsidRPr="00751460">
        <w:rPr>
          <w:rFonts w:eastAsia="Calibri" w:cstheme="minorHAnsi"/>
          <w:sz w:val="24"/>
          <w:szCs w:val="24"/>
        </w:rPr>
        <w:t xml:space="preserve">………………… </w:t>
      </w:r>
      <w:r w:rsidRPr="00751460">
        <w:rPr>
          <w:rFonts w:eastAsia="Calibri" w:cstheme="minorHAnsi"/>
          <w:i/>
          <w:iCs/>
          <w:sz w:val="24"/>
          <w:szCs w:val="24"/>
        </w:rPr>
        <w:t xml:space="preserve">(insert Course Provider name) </w:t>
      </w:r>
      <w:r w:rsidRPr="00751460">
        <w:rPr>
          <w:rFonts w:eastAsia="Calibri" w:cstheme="minorHAnsi"/>
          <w:iCs/>
          <w:sz w:val="24"/>
          <w:szCs w:val="24"/>
        </w:rPr>
        <w:t>is</w:t>
      </w:r>
      <w:r w:rsidRPr="00751460">
        <w:rPr>
          <w:rFonts w:eastAsia="Calibri" w:cstheme="minorHAnsi"/>
          <w:sz w:val="24"/>
          <w:szCs w:val="24"/>
        </w:rPr>
        <w:t xml:space="preserve"> committed to providing the following services for as long as training towards a NEBDN National Diploma in Dental Nursing</w:t>
      </w:r>
      <w:r w:rsidR="008D3780">
        <w:rPr>
          <w:rFonts w:eastAsia="Calibri" w:cstheme="minorHAnsi"/>
          <w:sz w:val="24"/>
          <w:szCs w:val="24"/>
        </w:rPr>
        <w:t>/Post Registration</w:t>
      </w:r>
      <w:r w:rsidRPr="00751460">
        <w:rPr>
          <w:rFonts w:eastAsia="Calibri" w:cstheme="minorHAnsi"/>
          <w:sz w:val="24"/>
          <w:szCs w:val="24"/>
        </w:rPr>
        <w:t xml:space="preserve"> qualification is being provided on behalf of the employer and</w:t>
      </w:r>
      <w:r w:rsidRPr="00751460">
        <w:rPr>
          <w:rFonts w:eastAsia="Calibri" w:cstheme="minorHAnsi"/>
          <w:i/>
          <w:iCs/>
          <w:sz w:val="24"/>
          <w:szCs w:val="24"/>
        </w:rPr>
        <w:t xml:space="preserve"> </w:t>
      </w:r>
      <w:r w:rsidRPr="00751460">
        <w:rPr>
          <w:rFonts w:eastAsia="Calibri" w:cstheme="minorHAnsi"/>
          <w:sz w:val="24"/>
          <w:szCs w:val="24"/>
        </w:rPr>
        <w:t>will ensure compliance with the NEBDN Standards for Accreditation.</w:t>
      </w:r>
    </w:p>
    <w:p w14:paraId="29E35566" w14:textId="51CB7E52" w:rsidR="00E55E35" w:rsidRDefault="00E55E35" w:rsidP="0020437A">
      <w:pPr>
        <w:spacing w:line="256" w:lineRule="auto"/>
        <w:rPr>
          <w:rFonts w:eastAsia="Calibri" w:cstheme="minorHAnsi"/>
          <w:sz w:val="24"/>
          <w:szCs w:val="24"/>
        </w:rPr>
      </w:pPr>
      <w:r>
        <w:rPr>
          <w:rFonts w:eastAsia="Calibri" w:cstheme="minorHAnsi"/>
          <w:sz w:val="24"/>
          <w:szCs w:val="24"/>
        </w:rPr>
        <w:t xml:space="preserve">It is the Course Providers responsibility to ensure that </w:t>
      </w:r>
      <w:r w:rsidR="00B60224">
        <w:rPr>
          <w:rFonts w:eastAsia="Calibri" w:cstheme="minorHAnsi"/>
          <w:sz w:val="24"/>
          <w:szCs w:val="24"/>
        </w:rPr>
        <w:t xml:space="preserve">a witness status list is completed for each student and that the course tutor </w:t>
      </w:r>
      <w:r w:rsidR="009D71B7">
        <w:rPr>
          <w:rFonts w:eastAsia="Calibri" w:cstheme="minorHAnsi"/>
          <w:sz w:val="24"/>
          <w:szCs w:val="24"/>
        </w:rPr>
        <w:t>checks each witness to confirm th</w:t>
      </w:r>
      <w:r w:rsidR="00B7311E">
        <w:rPr>
          <w:rFonts w:eastAsia="Calibri" w:cstheme="minorHAnsi"/>
          <w:sz w:val="24"/>
          <w:szCs w:val="24"/>
        </w:rPr>
        <w:t xml:space="preserve">at they have been checked against the relevant register and that they are current registrants.  </w:t>
      </w:r>
      <w:r w:rsidR="00381BCC">
        <w:rPr>
          <w:rFonts w:eastAsia="Calibri" w:cstheme="minorHAnsi"/>
          <w:sz w:val="24"/>
          <w:szCs w:val="24"/>
        </w:rPr>
        <w:t xml:space="preserve"> All witnesses should be made aware that </w:t>
      </w:r>
      <w:r w:rsidR="00FE1898">
        <w:rPr>
          <w:rFonts w:eastAsia="Calibri" w:cstheme="minorHAnsi"/>
          <w:sz w:val="24"/>
          <w:szCs w:val="24"/>
        </w:rPr>
        <w:t xml:space="preserve">their registration is at risk if they knowingly make false declarations within the </w:t>
      </w:r>
      <w:r w:rsidR="00154F56">
        <w:rPr>
          <w:rFonts w:eastAsia="Calibri" w:cstheme="minorHAnsi"/>
          <w:sz w:val="24"/>
          <w:szCs w:val="24"/>
        </w:rPr>
        <w:t>RoE/RoC.</w:t>
      </w:r>
      <w:r w:rsidR="005E207B" w:rsidRPr="005E207B">
        <w:rPr>
          <w:rFonts w:eastAsia="Times New Roman" w:cstheme="minorHAnsi"/>
          <w:b/>
          <w:i/>
          <w:iCs/>
          <w:sz w:val="24"/>
          <w:szCs w:val="24"/>
          <w:bdr w:val="none" w:sz="0" w:space="0" w:color="auto" w:frame="1"/>
          <w:lang w:eastAsia="en-GB"/>
        </w:rPr>
        <w:t xml:space="preserve"> </w:t>
      </w:r>
      <w:r w:rsidR="005E207B" w:rsidRPr="005E207B">
        <w:rPr>
          <w:rFonts w:eastAsia="Times New Roman" w:cstheme="minorHAnsi"/>
          <w:bCs/>
          <w:sz w:val="24"/>
          <w:szCs w:val="24"/>
          <w:bdr w:val="none" w:sz="0" w:space="0" w:color="auto" w:frame="1"/>
          <w:lang w:eastAsia="en-GB"/>
        </w:rPr>
        <w:t>Guidance and training tools to support Course Providers and witnesses be found a</w:t>
      </w:r>
      <w:r w:rsidR="005E207B" w:rsidRPr="005E207B">
        <w:rPr>
          <w:rFonts w:eastAsia="Times New Roman" w:cstheme="minorHAnsi"/>
          <w:b/>
          <w:i/>
          <w:iCs/>
          <w:sz w:val="24"/>
          <w:szCs w:val="24"/>
          <w:bdr w:val="none" w:sz="0" w:space="0" w:color="auto" w:frame="1"/>
          <w:lang w:eastAsia="en-GB"/>
        </w:rPr>
        <w:t>t</w:t>
      </w:r>
      <w:r w:rsidR="005E207B">
        <w:rPr>
          <w:rFonts w:eastAsia="Times New Roman" w:cstheme="minorHAnsi"/>
          <w:bCs/>
          <w:sz w:val="24"/>
          <w:szCs w:val="24"/>
          <w:bdr w:val="none" w:sz="0" w:space="0" w:color="auto" w:frame="1"/>
          <w:lang w:eastAsia="en-GB"/>
        </w:rPr>
        <w:t xml:space="preserve"> </w:t>
      </w:r>
      <w:hyperlink r:id="rId14" w:history="1">
        <w:r w:rsidR="005E207B" w:rsidRPr="00796EFB">
          <w:rPr>
            <w:rStyle w:val="Hyperlink"/>
            <w:rFonts w:eastAsia="Times New Roman" w:cstheme="minorHAnsi"/>
            <w:bCs/>
            <w:sz w:val="24"/>
            <w:szCs w:val="24"/>
            <w:bdr w:val="none" w:sz="0" w:space="0" w:color="auto" w:frame="1"/>
            <w:lang w:eastAsia="en-GB"/>
          </w:rPr>
          <w:t>www.nebdn.org</w:t>
        </w:r>
      </w:hyperlink>
    </w:p>
    <w:p w14:paraId="15472E94" w14:textId="77777777" w:rsidR="00701ED9" w:rsidRPr="00751460" w:rsidRDefault="00701ED9" w:rsidP="0020437A">
      <w:pPr>
        <w:spacing w:line="256" w:lineRule="auto"/>
        <w:rPr>
          <w:rFonts w:eastAsia="Calibri" w:cstheme="minorHAnsi"/>
          <w:sz w:val="24"/>
          <w:szCs w:val="24"/>
        </w:rPr>
      </w:pPr>
    </w:p>
    <w:tbl>
      <w:tblPr>
        <w:tblW w:w="945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50"/>
      </w:tblGrid>
      <w:tr w:rsidR="0020437A" w:rsidRPr="00751460" w14:paraId="2EA73198" w14:textId="77777777" w:rsidTr="00701ED9">
        <w:trPr>
          <w:trHeight w:val="567"/>
        </w:trPr>
        <w:tc>
          <w:tcPr>
            <w:tcW w:w="9450" w:type="dxa"/>
            <w:tcBorders>
              <w:top w:val="single" w:sz="4" w:space="0" w:color="auto"/>
              <w:left w:val="single" w:sz="4" w:space="0" w:color="auto"/>
              <w:bottom w:val="single" w:sz="4" w:space="0" w:color="auto"/>
              <w:right w:val="single" w:sz="4" w:space="0" w:color="auto"/>
            </w:tcBorders>
            <w:vAlign w:val="center"/>
          </w:tcPr>
          <w:p w14:paraId="682A024D" w14:textId="3111DFCF" w:rsidR="0020437A" w:rsidRPr="00751460" w:rsidRDefault="0020437A" w:rsidP="0020437A">
            <w:pPr>
              <w:spacing w:line="256" w:lineRule="auto"/>
              <w:rPr>
                <w:rFonts w:eastAsia="Calibri" w:cstheme="minorHAnsi"/>
                <w:sz w:val="24"/>
                <w:szCs w:val="24"/>
              </w:rPr>
            </w:pPr>
            <w:r w:rsidRPr="00751460">
              <w:rPr>
                <w:rFonts w:eastAsia="Calibri" w:cstheme="minorHAnsi"/>
                <w:sz w:val="24"/>
                <w:szCs w:val="24"/>
              </w:rPr>
              <w:t>Name representative:</w:t>
            </w:r>
            <w:r w:rsidR="00163141">
              <w:rPr>
                <w:rFonts w:eastAsia="Calibri" w:cstheme="minorHAnsi"/>
                <w:sz w:val="24"/>
                <w:szCs w:val="24"/>
              </w:rPr>
              <w:t xml:space="preserve"> </w:t>
            </w:r>
            <w:r w:rsidR="00AD6F5F">
              <w:rPr>
                <w:rFonts w:eastAsia="Calibri" w:cstheme="minorHAnsi"/>
                <w:sz w:val="24"/>
                <w:szCs w:val="24"/>
              </w:rPr>
              <w:t>Aida Kromelyte</w:t>
            </w:r>
          </w:p>
        </w:tc>
      </w:tr>
      <w:tr w:rsidR="0020437A" w:rsidRPr="00751460" w14:paraId="5EDAB852" w14:textId="77777777" w:rsidTr="00701ED9">
        <w:trPr>
          <w:trHeight w:val="567"/>
        </w:trPr>
        <w:tc>
          <w:tcPr>
            <w:tcW w:w="9450" w:type="dxa"/>
            <w:tcBorders>
              <w:top w:val="single" w:sz="4" w:space="0" w:color="auto"/>
              <w:left w:val="single" w:sz="4" w:space="0" w:color="auto"/>
              <w:bottom w:val="single" w:sz="4" w:space="0" w:color="auto"/>
              <w:right w:val="single" w:sz="4" w:space="0" w:color="auto"/>
            </w:tcBorders>
            <w:vAlign w:val="center"/>
          </w:tcPr>
          <w:p w14:paraId="5F266417" w14:textId="4F641CBF" w:rsidR="0020437A" w:rsidRPr="00751460" w:rsidRDefault="0020437A" w:rsidP="0020437A">
            <w:pPr>
              <w:spacing w:line="256" w:lineRule="auto"/>
              <w:rPr>
                <w:rFonts w:eastAsia="Calibri" w:cstheme="minorHAnsi"/>
                <w:sz w:val="24"/>
                <w:szCs w:val="24"/>
              </w:rPr>
            </w:pPr>
            <w:r w:rsidRPr="00751460">
              <w:rPr>
                <w:rFonts w:eastAsia="Calibri" w:cstheme="minorHAnsi"/>
                <w:sz w:val="24"/>
                <w:szCs w:val="24"/>
              </w:rPr>
              <w:t>Signed:</w:t>
            </w:r>
            <w:r w:rsidR="00AD6F5F">
              <w:rPr>
                <w:rFonts w:eastAsia="Calibri" w:cstheme="minorHAnsi"/>
                <w:sz w:val="24"/>
                <w:szCs w:val="24"/>
              </w:rPr>
              <w:t xml:space="preserve"> Aida Kromelyte</w:t>
            </w:r>
          </w:p>
        </w:tc>
      </w:tr>
      <w:tr w:rsidR="0020437A" w:rsidRPr="00751460" w14:paraId="6BA06EEC" w14:textId="77777777" w:rsidTr="00701ED9">
        <w:trPr>
          <w:trHeight w:val="883"/>
        </w:trPr>
        <w:tc>
          <w:tcPr>
            <w:tcW w:w="9450" w:type="dxa"/>
            <w:tcBorders>
              <w:top w:val="single" w:sz="4" w:space="0" w:color="auto"/>
              <w:left w:val="single" w:sz="4" w:space="0" w:color="auto"/>
              <w:bottom w:val="single" w:sz="4" w:space="0" w:color="auto"/>
              <w:right w:val="single" w:sz="4" w:space="0" w:color="auto"/>
            </w:tcBorders>
            <w:vAlign w:val="center"/>
          </w:tcPr>
          <w:p w14:paraId="07DE0632" w14:textId="3534302A" w:rsidR="0020437A" w:rsidRPr="00751460" w:rsidRDefault="0020437A" w:rsidP="0020437A">
            <w:pPr>
              <w:spacing w:line="256" w:lineRule="auto"/>
              <w:rPr>
                <w:rFonts w:eastAsia="Calibri" w:cstheme="minorHAnsi"/>
                <w:sz w:val="24"/>
                <w:szCs w:val="24"/>
              </w:rPr>
            </w:pPr>
            <w:r w:rsidRPr="00751460">
              <w:rPr>
                <w:rFonts w:eastAsia="Calibri" w:cstheme="minorHAnsi"/>
                <w:sz w:val="24"/>
                <w:szCs w:val="24"/>
              </w:rPr>
              <w:t>Date:</w:t>
            </w:r>
            <w:r w:rsidR="00163141">
              <w:rPr>
                <w:rFonts w:eastAsia="Calibri" w:cstheme="minorHAnsi"/>
                <w:sz w:val="24"/>
                <w:szCs w:val="24"/>
              </w:rPr>
              <w:t xml:space="preserve"> </w:t>
            </w:r>
            <w:r w:rsidR="00AD6F5F">
              <w:rPr>
                <w:rFonts w:eastAsia="Calibri" w:cstheme="minorHAnsi"/>
                <w:sz w:val="24"/>
                <w:szCs w:val="24"/>
              </w:rPr>
              <w:t>12 09 2020</w:t>
            </w:r>
          </w:p>
        </w:tc>
      </w:tr>
      <w:tr w:rsidR="00987888" w:rsidRPr="00751460" w14:paraId="71FA52B4" w14:textId="77777777" w:rsidTr="00701ED9">
        <w:trPr>
          <w:trHeight w:val="567"/>
        </w:trPr>
        <w:tc>
          <w:tcPr>
            <w:tcW w:w="9450" w:type="dxa"/>
            <w:tcBorders>
              <w:top w:val="single" w:sz="4" w:space="0" w:color="auto"/>
              <w:left w:val="single" w:sz="4" w:space="0" w:color="auto"/>
              <w:bottom w:val="single" w:sz="4" w:space="0" w:color="auto"/>
              <w:right w:val="single" w:sz="4" w:space="0" w:color="auto"/>
            </w:tcBorders>
            <w:vAlign w:val="center"/>
          </w:tcPr>
          <w:p w14:paraId="392C425A" w14:textId="0187D025" w:rsidR="00987888" w:rsidRDefault="00987888" w:rsidP="0020437A">
            <w:pPr>
              <w:spacing w:line="256" w:lineRule="auto"/>
              <w:rPr>
                <w:rFonts w:eastAsia="Calibri" w:cstheme="minorHAnsi"/>
                <w:sz w:val="24"/>
                <w:szCs w:val="24"/>
              </w:rPr>
            </w:pPr>
            <w:r>
              <w:rPr>
                <w:rFonts w:eastAsia="Calibri" w:cstheme="minorHAnsi"/>
                <w:sz w:val="24"/>
                <w:szCs w:val="24"/>
              </w:rPr>
              <w:t>Course Provider Name:</w:t>
            </w:r>
            <w:r w:rsidR="00163141">
              <w:rPr>
                <w:rFonts w:eastAsia="Calibri" w:cstheme="minorHAnsi"/>
                <w:sz w:val="24"/>
                <w:szCs w:val="24"/>
              </w:rPr>
              <w:t xml:space="preserve"> </w:t>
            </w:r>
            <w:r w:rsidR="00AD6F5F">
              <w:rPr>
                <w:rFonts w:eastAsia="Calibri" w:cstheme="minorHAnsi"/>
                <w:sz w:val="24"/>
                <w:szCs w:val="24"/>
              </w:rPr>
              <w:t>Dental Tutors</w:t>
            </w:r>
          </w:p>
        </w:tc>
      </w:tr>
      <w:tr w:rsidR="00701ED9" w:rsidRPr="00751460" w14:paraId="086A56B8" w14:textId="77777777" w:rsidTr="00701ED9">
        <w:trPr>
          <w:trHeight w:val="567"/>
        </w:trPr>
        <w:tc>
          <w:tcPr>
            <w:tcW w:w="9450" w:type="dxa"/>
            <w:tcBorders>
              <w:top w:val="single" w:sz="4" w:space="0" w:color="auto"/>
              <w:left w:val="single" w:sz="4" w:space="0" w:color="auto"/>
              <w:bottom w:val="single" w:sz="4" w:space="0" w:color="auto"/>
              <w:right w:val="single" w:sz="4" w:space="0" w:color="auto"/>
            </w:tcBorders>
            <w:vAlign w:val="center"/>
          </w:tcPr>
          <w:p w14:paraId="785FA5D8" w14:textId="29E2DF57" w:rsidR="00701ED9" w:rsidRPr="00751460" w:rsidRDefault="00701ED9" w:rsidP="0020437A">
            <w:pPr>
              <w:spacing w:line="256" w:lineRule="auto"/>
              <w:rPr>
                <w:rFonts w:eastAsia="Calibri" w:cstheme="minorHAnsi"/>
                <w:sz w:val="24"/>
                <w:szCs w:val="24"/>
              </w:rPr>
            </w:pPr>
            <w:r>
              <w:rPr>
                <w:rFonts w:eastAsia="Calibri" w:cstheme="minorHAnsi"/>
                <w:sz w:val="24"/>
                <w:szCs w:val="24"/>
              </w:rPr>
              <w:t>Course Provider NEBDN Number:</w:t>
            </w:r>
            <w:r w:rsidR="00AD6F5F">
              <w:t xml:space="preserve"> </w:t>
            </w:r>
            <w:r w:rsidR="00AD6F5F" w:rsidRPr="00AD6F5F">
              <w:rPr>
                <w:rFonts w:eastAsia="Calibri" w:cstheme="minorHAnsi"/>
                <w:sz w:val="24"/>
                <w:szCs w:val="24"/>
              </w:rPr>
              <w:t>GL01725</w:t>
            </w:r>
          </w:p>
        </w:tc>
      </w:tr>
      <w:tr w:rsidR="0020437A" w:rsidRPr="00751460" w14:paraId="22E5F3FD" w14:textId="77777777" w:rsidTr="00701ED9">
        <w:trPr>
          <w:trHeight w:val="567"/>
        </w:trPr>
        <w:tc>
          <w:tcPr>
            <w:tcW w:w="9450" w:type="dxa"/>
            <w:tcBorders>
              <w:top w:val="single" w:sz="4" w:space="0" w:color="auto"/>
              <w:left w:val="single" w:sz="4" w:space="0" w:color="auto"/>
              <w:bottom w:val="single" w:sz="4" w:space="0" w:color="auto"/>
              <w:right w:val="single" w:sz="4" w:space="0" w:color="auto"/>
            </w:tcBorders>
            <w:vAlign w:val="center"/>
          </w:tcPr>
          <w:p w14:paraId="04CC4DDF" w14:textId="637C5EB5" w:rsidR="0020437A" w:rsidRDefault="0020437A" w:rsidP="0020437A">
            <w:pPr>
              <w:spacing w:line="256" w:lineRule="auto"/>
              <w:rPr>
                <w:rFonts w:eastAsia="Calibri" w:cstheme="minorHAnsi"/>
                <w:sz w:val="24"/>
                <w:szCs w:val="24"/>
              </w:rPr>
            </w:pPr>
            <w:r w:rsidRPr="00751460">
              <w:rPr>
                <w:rFonts w:eastAsia="Calibri" w:cstheme="minorHAnsi"/>
                <w:sz w:val="24"/>
                <w:szCs w:val="24"/>
              </w:rPr>
              <w:t>Course Provider Address:</w:t>
            </w:r>
          </w:p>
          <w:p w14:paraId="354A3D0A" w14:textId="1EC83553" w:rsidR="00163141" w:rsidRDefault="00163141" w:rsidP="0020437A">
            <w:pPr>
              <w:spacing w:line="256" w:lineRule="auto"/>
              <w:rPr>
                <w:rFonts w:eastAsia="Calibri" w:cstheme="minorHAnsi"/>
                <w:sz w:val="24"/>
                <w:szCs w:val="24"/>
              </w:rPr>
            </w:pPr>
            <w:r>
              <w:rPr>
                <w:rFonts w:eastAsia="Calibri" w:cstheme="minorHAnsi"/>
                <w:sz w:val="24"/>
                <w:szCs w:val="24"/>
              </w:rPr>
              <w:t>130 Old Street</w:t>
            </w:r>
          </w:p>
          <w:p w14:paraId="01B2806E" w14:textId="2F3D5EFD" w:rsidR="00163141" w:rsidRPr="00751460" w:rsidRDefault="00163141" w:rsidP="0020437A">
            <w:pPr>
              <w:spacing w:line="256" w:lineRule="auto"/>
              <w:rPr>
                <w:rFonts w:eastAsia="Calibri" w:cstheme="minorHAnsi"/>
                <w:sz w:val="24"/>
                <w:szCs w:val="24"/>
              </w:rPr>
            </w:pPr>
            <w:r>
              <w:rPr>
                <w:rFonts w:eastAsia="Calibri" w:cstheme="minorHAnsi"/>
                <w:sz w:val="24"/>
                <w:szCs w:val="24"/>
              </w:rPr>
              <w:t>London</w:t>
            </w:r>
          </w:p>
          <w:p w14:paraId="6008E2E8" w14:textId="780CA0D8" w:rsidR="0020437A" w:rsidRPr="00751460" w:rsidRDefault="00163141" w:rsidP="0020437A">
            <w:pPr>
              <w:spacing w:line="256" w:lineRule="auto"/>
              <w:rPr>
                <w:rFonts w:eastAsia="Calibri" w:cstheme="minorHAnsi"/>
                <w:sz w:val="24"/>
                <w:szCs w:val="24"/>
              </w:rPr>
            </w:pPr>
            <w:r>
              <w:rPr>
                <w:rFonts w:eastAsia="Calibri" w:cstheme="minorHAnsi"/>
                <w:sz w:val="24"/>
                <w:szCs w:val="24"/>
              </w:rPr>
              <w:t>EC1V 9BD</w:t>
            </w:r>
          </w:p>
          <w:p w14:paraId="4FF5D2A5" w14:textId="77777777" w:rsidR="0020437A" w:rsidRPr="00751460" w:rsidRDefault="0020437A" w:rsidP="0020437A">
            <w:pPr>
              <w:spacing w:line="256" w:lineRule="auto"/>
              <w:rPr>
                <w:rFonts w:eastAsia="Calibri" w:cstheme="minorHAnsi"/>
                <w:sz w:val="24"/>
                <w:szCs w:val="24"/>
              </w:rPr>
            </w:pPr>
          </w:p>
          <w:p w14:paraId="249EE127" w14:textId="77777777" w:rsidR="0020437A" w:rsidRPr="00751460" w:rsidRDefault="0020437A" w:rsidP="0020437A">
            <w:pPr>
              <w:spacing w:line="256" w:lineRule="auto"/>
              <w:rPr>
                <w:rFonts w:eastAsia="Calibri" w:cstheme="minorHAnsi"/>
                <w:sz w:val="24"/>
                <w:szCs w:val="24"/>
              </w:rPr>
            </w:pPr>
          </w:p>
          <w:p w14:paraId="7E306D81" w14:textId="77777777" w:rsidR="0020437A" w:rsidRPr="00751460" w:rsidRDefault="0020437A" w:rsidP="0020437A">
            <w:pPr>
              <w:spacing w:line="256" w:lineRule="auto"/>
              <w:rPr>
                <w:rFonts w:eastAsia="Calibri" w:cstheme="minorHAnsi"/>
                <w:sz w:val="24"/>
                <w:szCs w:val="24"/>
              </w:rPr>
            </w:pPr>
          </w:p>
        </w:tc>
      </w:tr>
      <w:tr w:rsidR="0020437A" w:rsidRPr="00751460" w14:paraId="788E7252" w14:textId="77777777" w:rsidTr="00701ED9">
        <w:trPr>
          <w:trHeight w:val="567"/>
        </w:trPr>
        <w:tc>
          <w:tcPr>
            <w:tcW w:w="9450" w:type="dxa"/>
            <w:tcBorders>
              <w:top w:val="single" w:sz="4" w:space="0" w:color="auto"/>
              <w:left w:val="single" w:sz="4" w:space="0" w:color="auto"/>
              <w:bottom w:val="single" w:sz="4" w:space="0" w:color="auto"/>
              <w:right w:val="single" w:sz="4" w:space="0" w:color="auto"/>
            </w:tcBorders>
            <w:vAlign w:val="center"/>
          </w:tcPr>
          <w:p w14:paraId="6ACDE9C7" w14:textId="288023AB" w:rsidR="0020437A" w:rsidRPr="00751460" w:rsidRDefault="0020437A" w:rsidP="0020437A">
            <w:pPr>
              <w:spacing w:line="256" w:lineRule="auto"/>
              <w:rPr>
                <w:rFonts w:eastAsia="Calibri" w:cstheme="minorHAnsi"/>
                <w:sz w:val="24"/>
                <w:szCs w:val="24"/>
              </w:rPr>
            </w:pPr>
            <w:r w:rsidRPr="00751460">
              <w:rPr>
                <w:rFonts w:eastAsia="Calibri" w:cstheme="minorHAnsi"/>
                <w:sz w:val="24"/>
                <w:szCs w:val="24"/>
              </w:rPr>
              <w:t>Course Provider Contact Number:</w:t>
            </w:r>
            <w:r w:rsidR="00163141">
              <w:rPr>
                <w:rFonts w:eastAsia="Calibri" w:cstheme="minorHAnsi"/>
                <w:sz w:val="24"/>
                <w:szCs w:val="24"/>
              </w:rPr>
              <w:t xml:space="preserve"> 07969347015</w:t>
            </w:r>
          </w:p>
        </w:tc>
      </w:tr>
    </w:tbl>
    <w:p w14:paraId="7AFC94E9" w14:textId="77777777" w:rsidR="00FB1E12" w:rsidRDefault="00FB1E12" w:rsidP="0020437A">
      <w:pPr>
        <w:rPr>
          <w:rFonts w:eastAsia="Calibri" w:cstheme="minorHAnsi"/>
          <w:b/>
          <w:bCs/>
          <w:sz w:val="24"/>
          <w:szCs w:val="24"/>
          <w:u w:val="single"/>
        </w:rPr>
      </w:pPr>
    </w:p>
    <w:p w14:paraId="3D160718" w14:textId="77777777" w:rsidR="00C92286" w:rsidRDefault="00C92286" w:rsidP="0020437A">
      <w:pPr>
        <w:rPr>
          <w:rFonts w:eastAsia="Calibri" w:cstheme="minorHAnsi"/>
          <w:b/>
          <w:bCs/>
          <w:sz w:val="24"/>
          <w:szCs w:val="24"/>
          <w:u w:val="single"/>
        </w:rPr>
      </w:pPr>
    </w:p>
    <w:p w14:paraId="15B557F4" w14:textId="39103034" w:rsidR="0020437A" w:rsidRPr="00FB1E12" w:rsidRDefault="00FB1E12" w:rsidP="0020437A">
      <w:pPr>
        <w:rPr>
          <w:rFonts w:eastAsia="Calibri" w:cstheme="minorHAnsi"/>
          <w:sz w:val="24"/>
          <w:szCs w:val="24"/>
          <w:u w:val="single"/>
        </w:rPr>
      </w:pPr>
      <w:r w:rsidRPr="00FB1E12">
        <w:rPr>
          <w:rFonts w:eastAsia="Calibri" w:cstheme="minorHAnsi"/>
          <w:b/>
          <w:bCs/>
          <w:sz w:val="24"/>
          <w:szCs w:val="24"/>
          <w:u w:val="single"/>
        </w:rPr>
        <w:t>Employer</w:t>
      </w:r>
      <w:r w:rsidR="0020437A" w:rsidRPr="00FB1E12">
        <w:rPr>
          <w:rFonts w:eastAsia="Calibri" w:cstheme="minorHAnsi"/>
          <w:b/>
          <w:bCs/>
          <w:sz w:val="24"/>
          <w:szCs w:val="24"/>
          <w:u w:val="single"/>
        </w:rPr>
        <w:t xml:space="preserve"> </w:t>
      </w:r>
    </w:p>
    <w:p w14:paraId="68FBDEBD" w14:textId="0298A197" w:rsidR="0020437A" w:rsidRPr="00751460" w:rsidRDefault="0020437A" w:rsidP="0020437A">
      <w:pPr>
        <w:rPr>
          <w:rFonts w:eastAsia="Calibri" w:cstheme="minorHAnsi"/>
          <w:sz w:val="24"/>
          <w:szCs w:val="24"/>
        </w:rPr>
      </w:pPr>
      <w:r w:rsidRPr="00751460">
        <w:rPr>
          <w:rFonts w:eastAsia="Calibri" w:cstheme="minorHAnsi"/>
          <w:sz w:val="24"/>
          <w:szCs w:val="24"/>
        </w:rPr>
        <w:t xml:space="preserve">………………………………………. </w:t>
      </w:r>
      <w:r w:rsidRPr="00751460">
        <w:rPr>
          <w:rFonts w:eastAsia="Calibri" w:cstheme="minorHAnsi"/>
          <w:i/>
          <w:iCs/>
          <w:sz w:val="24"/>
          <w:szCs w:val="24"/>
        </w:rPr>
        <w:t xml:space="preserve">(insert Employer/ placement name) </w:t>
      </w:r>
      <w:r w:rsidRPr="00751460">
        <w:rPr>
          <w:rFonts w:eastAsia="Calibri" w:cstheme="minorHAnsi"/>
          <w:iCs/>
          <w:sz w:val="24"/>
          <w:szCs w:val="24"/>
        </w:rPr>
        <w:t>is/</w:t>
      </w:r>
      <w:r w:rsidRPr="00751460">
        <w:rPr>
          <w:rFonts w:eastAsia="Calibri" w:cstheme="minorHAnsi"/>
          <w:sz w:val="24"/>
          <w:szCs w:val="24"/>
        </w:rPr>
        <w:t xml:space="preserve">are committed to providing </w:t>
      </w:r>
      <w:r w:rsidR="003F53B0">
        <w:rPr>
          <w:rFonts w:eastAsia="Calibri" w:cstheme="minorHAnsi"/>
          <w:sz w:val="24"/>
          <w:szCs w:val="24"/>
        </w:rPr>
        <w:t xml:space="preserve">continual support to the student </w:t>
      </w:r>
      <w:r w:rsidR="00D40999">
        <w:rPr>
          <w:rFonts w:eastAsia="Calibri" w:cstheme="minorHAnsi"/>
          <w:sz w:val="24"/>
          <w:szCs w:val="24"/>
        </w:rPr>
        <w:t>whilst</w:t>
      </w:r>
      <w:r w:rsidRPr="00751460">
        <w:rPr>
          <w:rFonts w:eastAsia="Calibri" w:cstheme="minorHAnsi"/>
          <w:sz w:val="24"/>
          <w:szCs w:val="24"/>
        </w:rPr>
        <w:t xml:space="preserve"> training towards the NEBDN National Diploma in Dental Nursing</w:t>
      </w:r>
      <w:r w:rsidR="001E5401">
        <w:rPr>
          <w:rFonts w:eastAsia="Calibri" w:cstheme="minorHAnsi"/>
          <w:sz w:val="24"/>
          <w:szCs w:val="24"/>
        </w:rPr>
        <w:t>/Post Regist</w:t>
      </w:r>
      <w:r w:rsidR="005460C6">
        <w:rPr>
          <w:rFonts w:eastAsia="Calibri" w:cstheme="minorHAnsi"/>
          <w:sz w:val="24"/>
          <w:szCs w:val="24"/>
        </w:rPr>
        <w:t>ration Qualification</w:t>
      </w:r>
      <w:r w:rsidRPr="00751460">
        <w:rPr>
          <w:rFonts w:eastAsia="Calibri" w:cstheme="minorHAnsi"/>
          <w:sz w:val="24"/>
          <w:szCs w:val="24"/>
        </w:rPr>
        <w:t xml:space="preserve"> is being provided by the Course Provider and will</w:t>
      </w:r>
      <w:r w:rsidR="00D40999">
        <w:rPr>
          <w:rFonts w:eastAsia="Calibri" w:cstheme="minorHAnsi"/>
          <w:sz w:val="24"/>
          <w:szCs w:val="24"/>
        </w:rPr>
        <w:t xml:space="preserve"> commit to the following</w:t>
      </w:r>
      <w:r w:rsidRPr="00751460">
        <w:rPr>
          <w:rFonts w:eastAsia="Calibri" w:cstheme="minorHAnsi"/>
          <w:sz w:val="24"/>
          <w:szCs w:val="24"/>
        </w:rPr>
        <w:t>:</w:t>
      </w:r>
    </w:p>
    <w:p w14:paraId="219CF438" w14:textId="77777777" w:rsidR="0020437A" w:rsidRPr="00751460" w:rsidRDefault="0020437A" w:rsidP="0020437A">
      <w:pPr>
        <w:numPr>
          <w:ilvl w:val="0"/>
          <w:numId w:val="1"/>
        </w:numPr>
        <w:contextualSpacing/>
        <w:rPr>
          <w:rFonts w:eastAsia="Calibri" w:cstheme="minorHAnsi"/>
          <w:sz w:val="24"/>
          <w:szCs w:val="24"/>
        </w:rPr>
      </w:pPr>
      <w:r w:rsidRPr="00751460">
        <w:rPr>
          <w:rFonts w:eastAsia="Calibri" w:cstheme="minorHAnsi"/>
          <w:sz w:val="24"/>
          <w:szCs w:val="24"/>
        </w:rPr>
        <w:t xml:space="preserve">Allow the student to attend the training course according to a pre-notified timetable. </w:t>
      </w:r>
    </w:p>
    <w:p w14:paraId="1D51CFFA" w14:textId="77777777" w:rsidR="0020437A" w:rsidRPr="00751460" w:rsidRDefault="0020437A" w:rsidP="0020437A">
      <w:pPr>
        <w:ind w:left="720"/>
        <w:contextualSpacing/>
        <w:rPr>
          <w:rFonts w:eastAsia="Calibri" w:cstheme="minorHAnsi"/>
          <w:sz w:val="24"/>
          <w:szCs w:val="24"/>
        </w:rPr>
      </w:pPr>
    </w:p>
    <w:p w14:paraId="66A4762C" w14:textId="77777777" w:rsidR="0020437A" w:rsidRPr="00751460" w:rsidRDefault="0020437A" w:rsidP="0020437A">
      <w:pPr>
        <w:numPr>
          <w:ilvl w:val="0"/>
          <w:numId w:val="1"/>
        </w:numPr>
        <w:contextualSpacing/>
        <w:rPr>
          <w:rFonts w:eastAsia="Calibri" w:cstheme="minorHAnsi"/>
          <w:sz w:val="24"/>
          <w:szCs w:val="24"/>
        </w:rPr>
      </w:pPr>
      <w:r w:rsidRPr="00751460">
        <w:rPr>
          <w:rFonts w:eastAsia="Calibri" w:cstheme="minorHAnsi"/>
          <w:sz w:val="24"/>
          <w:szCs w:val="24"/>
        </w:rPr>
        <w:t>Provide a workplace induction, which includes GDC Standards for the Dental Team, Health &amp; Safety, Cross Infection and Medical Emergencies.</w:t>
      </w:r>
    </w:p>
    <w:p w14:paraId="4E565358" w14:textId="77777777" w:rsidR="0020437A" w:rsidRPr="00751460" w:rsidRDefault="0020437A" w:rsidP="0020437A">
      <w:pPr>
        <w:ind w:left="720"/>
        <w:contextualSpacing/>
        <w:rPr>
          <w:rFonts w:eastAsia="Calibri" w:cstheme="minorHAnsi"/>
          <w:sz w:val="24"/>
          <w:szCs w:val="24"/>
        </w:rPr>
      </w:pPr>
    </w:p>
    <w:p w14:paraId="60C83D3F" w14:textId="77777777" w:rsidR="0020437A" w:rsidRPr="00751460" w:rsidRDefault="0020437A" w:rsidP="0020437A">
      <w:pPr>
        <w:numPr>
          <w:ilvl w:val="0"/>
          <w:numId w:val="1"/>
        </w:numPr>
        <w:contextualSpacing/>
        <w:rPr>
          <w:rFonts w:eastAsia="Calibri" w:cstheme="minorHAnsi"/>
          <w:sz w:val="24"/>
          <w:szCs w:val="24"/>
        </w:rPr>
      </w:pPr>
      <w:r w:rsidRPr="00751460">
        <w:rPr>
          <w:rFonts w:eastAsia="Calibri" w:cstheme="minorHAnsi"/>
          <w:sz w:val="24"/>
          <w:szCs w:val="24"/>
        </w:rPr>
        <w:t>Ensure that students do not assist in any procedures until they have successfully completed the Mandatory Modules of study delivered by the Course Provider.</w:t>
      </w:r>
    </w:p>
    <w:p w14:paraId="7CE27166" w14:textId="77777777" w:rsidR="0020437A" w:rsidRPr="00751460" w:rsidRDefault="0020437A" w:rsidP="0020437A">
      <w:pPr>
        <w:ind w:left="720"/>
        <w:contextualSpacing/>
        <w:rPr>
          <w:rFonts w:eastAsia="Calibri" w:cstheme="minorHAnsi"/>
          <w:sz w:val="24"/>
          <w:szCs w:val="24"/>
        </w:rPr>
      </w:pPr>
    </w:p>
    <w:p w14:paraId="16255C41" w14:textId="6E0F37E7" w:rsidR="0020437A" w:rsidRPr="00E914E2" w:rsidRDefault="0020437A" w:rsidP="0020437A">
      <w:pPr>
        <w:numPr>
          <w:ilvl w:val="0"/>
          <w:numId w:val="1"/>
        </w:numPr>
        <w:contextualSpacing/>
        <w:rPr>
          <w:rFonts w:eastAsia="Calibri" w:cstheme="minorHAnsi"/>
          <w:sz w:val="24"/>
          <w:szCs w:val="24"/>
        </w:rPr>
      </w:pPr>
      <w:r w:rsidRPr="00E914E2">
        <w:rPr>
          <w:rFonts w:eastAsia="Calibri" w:cstheme="minorHAnsi"/>
          <w:sz w:val="24"/>
          <w:szCs w:val="24"/>
        </w:rPr>
        <w:t xml:space="preserve">Ensure </w:t>
      </w:r>
      <w:r w:rsidR="008013EA" w:rsidRPr="00E914E2">
        <w:rPr>
          <w:rFonts w:eastAsia="Calibri" w:cstheme="minorHAnsi"/>
          <w:sz w:val="24"/>
          <w:szCs w:val="24"/>
        </w:rPr>
        <w:t xml:space="preserve">that </w:t>
      </w:r>
      <w:r w:rsidRPr="00E914E2">
        <w:rPr>
          <w:rFonts w:eastAsia="Calibri" w:cstheme="minorHAnsi"/>
          <w:sz w:val="24"/>
          <w:szCs w:val="24"/>
        </w:rPr>
        <w:t xml:space="preserve">all witnesses </w:t>
      </w:r>
      <w:r w:rsidR="008013EA" w:rsidRPr="00E914E2">
        <w:rPr>
          <w:rFonts w:eastAsia="Calibri" w:cstheme="minorHAnsi"/>
          <w:sz w:val="24"/>
          <w:szCs w:val="24"/>
        </w:rPr>
        <w:t>are</w:t>
      </w:r>
      <w:r w:rsidR="000E68B1" w:rsidRPr="00E914E2">
        <w:rPr>
          <w:rFonts w:eastAsia="Calibri" w:cstheme="minorHAnsi"/>
          <w:sz w:val="24"/>
          <w:szCs w:val="24"/>
        </w:rPr>
        <w:t xml:space="preserve"> registered healthcare professi</w:t>
      </w:r>
      <w:r w:rsidR="002876B3" w:rsidRPr="00E914E2">
        <w:rPr>
          <w:rFonts w:eastAsia="Calibri" w:cstheme="minorHAnsi"/>
          <w:sz w:val="24"/>
          <w:szCs w:val="24"/>
        </w:rPr>
        <w:t>onals</w:t>
      </w:r>
      <w:r w:rsidR="008013EA" w:rsidRPr="00E914E2">
        <w:rPr>
          <w:rFonts w:eastAsia="Calibri" w:cstheme="minorHAnsi"/>
          <w:sz w:val="24"/>
          <w:szCs w:val="24"/>
        </w:rPr>
        <w:t xml:space="preserve"> with an appropriate qualification in the relevant subject matter i.e. National Diploma or Post Registration Qualification. </w:t>
      </w:r>
    </w:p>
    <w:p w14:paraId="3250E961" w14:textId="77777777" w:rsidR="0020437A" w:rsidRPr="00751460" w:rsidRDefault="0020437A" w:rsidP="0020437A">
      <w:pPr>
        <w:ind w:left="720"/>
        <w:contextualSpacing/>
        <w:rPr>
          <w:rFonts w:eastAsia="Calibri" w:cstheme="minorHAnsi"/>
          <w:sz w:val="24"/>
          <w:szCs w:val="24"/>
        </w:rPr>
      </w:pPr>
    </w:p>
    <w:p w14:paraId="6515F7D1" w14:textId="77777777" w:rsidR="0020437A" w:rsidRPr="00751460" w:rsidRDefault="0020437A" w:rsidP="0020437A">
      <w:pPr>
        <w:numPr>
          <w:ilvl w:val="0"/>
          <w:numId w:val="1"/>
        </w:numPr>
        <w:contextualSpacing/>
        <w:rPr>
          <w:rFonts w:eastAsia="Calibri" w:cstheme="minorHAnsi"/>
          <w:sz w:val="24"/>
          <w:szCs w:val="24"/>
        </w:rPr>
      </w:pPr>
      <w:r w:rsidRPr="00751460">
        <w:rPr>
          <w:rFonts w:eastAsia="Calibri" w:cstheme="minorHAnsi"/>
          <w:sz w:val="24"/>
          <w:szCs w:val="24"/>
        </w:rPr>
        <w:t xml:space="preserve">Ensure that the student will receive appropriate workplace training and supervision. </w:t>
      </w:r>
    </w:p>
    <w:p w14:paraId="16D0F501" w14:textId="77777777" w:rsidR="0020437A" w:rsidRPr="00751460" w:rsidRDefault="0020437A" w:rsidP="0020437A">
      <w:pPr>
        <w:ind w:left="720"/>
        <w:contextualSpacing/>
        <w:rPr>
          <w:rFonts w:eastAsia="Calibri" w:cstheme="minorHAnsi"/>
          <w:sz w:val="24"/>
          <w:szCs w:val="24"/>
        </w:rPr>
      </w:pPr>
    </w:p>
    <w:p w14:paraId="6953E64D" w14:textId="479010BA" w:rsidR="0020437A" w:rsidRPr="00751460" w:rsidRDefault="0020437A" w:rsidP="0020437A">
      <w:pPr>
        <w:numPr>
          <w:ilvl w:val="0"/>
          <w:numId w:val="1"/>
        </w:numPr>
        <w:contextualSpacing/>
        <w:rPr>
          <w:rFonts w:eastAsia="Calibri" w:cstheme="minorHAnsi"/>
          <w:sz w:val="24"/>
          <w:szCs w:val="24"/>
        </w:rPr>
      </w:pPr>
      <w:r w:rsidRPr="00751460">
        <w:rPr>
          <w:rFonts w:eastAsia="Calibri" w:cstheme="minorHAnsi"/>
          <w:sz w:val="24"/>
          <w:szCs w:val="24"/>
        </w:rPr>
        <w:t xml:space="preserve">Ensure all </w:t>
      </w:r>
      <w:r w:rsidR="00E44571">
        <w:rPr>
          <w:rFonts w:eastAsia="Calibri" w:cstheme="minorHAnsi"/>
          <w:sz w:val="24"/>
          <w:szCs w:val="24"/>
        </w:rPr>
        <w:t xml:space="preserve">patient </w:t>
      </w:r>
      <w:r w:rsidRPr="00751460">
        <w:rPr>
          <w:rFonts w:eastAsia="Calibri" w:cstheme="minorHAnsi"/>
          <w:sz w:val="24"/>
          <w:szCs w:val="24"/>
        </w:rPr>
        <w:t>ranges within the eRoE</w:t>
      </w:r>
      <w:r w:rsidR="005460C6">
        <w:rPr>
          <w:rFonts w:eastAsia="Calibri" w:cstheme="minorHAnsi"/>
          <w:sz w:val="24"/>
          <w:szCs w:val="24"/>
        </w:rPr>
        <w:t>/RoC</w:t>
      </w:r>
      <w:r w:rsidRPr="00751460">
        <w:rPr>
          <w:rFonts w:eastAsia="Calibri" w:cstheme="minorHAnsi"/>
          <w:sz w:val="24"/>
          <w:szCs w:val="24"/>
        </w:rPr>
        <w:t xml:space="preserve"> can</w:t>
      </w:r>
      <w:r w:rsidR="0092202D">
        <w:rPr>
          <w:rFonts w:eastAsia="Calibri" w:cstheme="minorHAnsi"/>
          <w:sz w:val="24"/>
          <w:szCs w:val="24"/>
        </w:rPr>
        <w:t xml:space="preserve"> </w:t>
      </w:r>
      <w:r w:rsidRPr="00751460">
        <w:rPr>
          <w:rFonts w:eastAsia="Calibri" w:cstheme="minorHAnsi"/>
          <w:sz w:val="24"/>
          <w:szCs w:val="24"/>
        </w:rPr>
        <w:t>be</w:t>
      </w:r>
      <w:r w:rsidR="0092202D">
        <w:rPr>
          <w:rFonts w:eastAsia="Calibri" w:cstheme="minorHAnsi"/>
          <w:sz w:val="24"/>
          <w:szCs w:val="24"/>
        </w:rPr>
        <w:t xml:space="preserve"> facilitated to enable students to meet </w:t>
      </w:r>
      <w:r w:rsidR="00934D7B">
        <w:rPr>
          <w:rFonts w:eastAsia="Calibri" w:cstheme="minorHAnsi"/>
          <w:sz w:val="24"/>
          <w:szCs w:val="24"/>
        </w:rPr>
        <w:t>all</w:t>
      </w:r>
      <w:r w:rsidR="0092202D">
        <w:rPr>
          <w:rFonts w:eastAsia="Calibri" w:cstheme="minorHAnsi"/>
          <w:sz w:val="24"/>
          <w:szCs w:val="24"/>
        </w:rPr>
        <w:t xml:space="preserve"> require</w:t>
      </w:r>
      <w:r w:rsidR="007C3EC6">
        <w:rPr>
          <w:rFonts w:eastAsia="Calibri" w:cstheme="minorHAnsi"/>
          <w:sz w:val="24"/>
          <w:szCs w:val="24"/>
        </w:rPr>
        <w:t>ments.</w:t>
      </w:r>
      <w:r w:rsidRPr="00751460">
        <w:rPr>
          <w:rFonts w:eastAsia="Calibri" w:cstheme="minorHAnsi"/>
          <w:sz w:val="24"/>
          <w:szCs w:val="24"/>
        </w:rPr>
        <w:t xml:space="preserve"> </w:t>
      </w:r>
    </w:p>
    <w:p w14:paraId="52B707FD" w14:textId="77777777" w:rsidR="0020437A" w:rsidRPr="00751460" w:rsidRDefault="0020437A" w:rsidP="0020437A">
      <w:pPr>
        <w:ind w:left="720"/>
        <w:contextualSpacing/>
        <w:rPr>
          <w:rFonts w:eastAsia="Calibri" w:cstheme="minorHAnsi"/>
          <w:sz w:val="24"/>
          <w:szCs w:val="24"/>
        </w:rPr>
      </w:pPr>
    </w:p>
    <w:p w14:paraId="52BA63F4" w14:textId="77777777" w:rsidR="0020437A" w:rsidRPr="00751460" w:rsidRDefault="0020437A" w:rsidP="0020437A">
      <w:pPr>
        <w:numPr>
          <w:ilvl w:val="0"/>
          <w:numId w:val="1"/>
        </w:numPr>
        <w:contextualSpacing/>
        <w:rPr>
          <w:rFonts w:eastAsia="Calibri" w:cstheme="minorHAnsi"/>
          <w:sz w:val="24"/>
          <w:szCs w:val="24"/>
        </w:rPr>
      </w:pPr>
      <w:r w:rsidRPr="00751460">
        <w:rPr>
          <w:rFonts w:eastAsia="Calibri" w:cstheme="minorHAnsi"/>
          <w:sz w:val="24"/>
          <w:szCs w:val="24"/>
        </w:rPr>
        <w:t xml:space="preserve">Ensure that all Patients are made aware that they are being treated by students and give consent </w:t>
      </w:r>
    </w:p>
    <w:p w14:paraId="539968D2" w14:textId="77777777" w:rsidR="0020437A" w:rsidRPr="00751460" w:rsidRDefault="0020437A" w:rsidP="0020437A">
      <w:pPr>
        <w:numPr>
          <w:ilvl w:val="1"/>
          <w:numId w:val="1"/>
        </w:numPr>
        <w:contextualSpacing/>
        <w:rPr>
          <w:rFonts w:eastAsia="Calibri" w:cstheme="minorHAnsi"/>
          <w:sz w:val="24"/>
          <w:szCs w:val="24"/>
        </w:rPr>
      </w:pPr>
      <w:r w:rsidRPr="00751460">
        <w:rPr>
          <w:rFonts w:eastAsia="Calibri" w:cstheme="minorHAnsi"/>
          <w:sz w:val="24"/>
          <w:szCs w:val="24"/>
        </w:rPr>
        <w:t xml:space="preserve">Patients must be provided with information about the student’s and supervisor’s roles, what standards they can expect from student dental nurse, what they should do if they wish to provide feedback and/or are unhappy with the care they have been given. </w:t>
      </w:r>
    </w:p>
    <w:p w14:paraId="3F5730AF" w14:textId="6A0D4234" w:rsidR="0020437A" w:rsidRPr="00751460" w:rsidRDefault="0020437A" w:rsidP="0020437A">
      <w:pPr>
        <w:numPr>
          <w:ilvl w:val="1"/>
          <w:numId w:val="1"/>
        </w:numPr>
        <w:contextualSpacing/>
        <w:rPr>
          <w:rFonts w:eastAsia="Calibri" w:cstheme="minorHAnsi"/>
          <w:sz w:val="24"/>
          <w:szCs w:val="24"/>
        </w:rPr>
      </w:pPr>
      <w:r w:rsidRPr="00751460">
        <w:rPr>
          <w:rFonts w:eastAsia="Calibri" w:cstheme="minorHAnsi"/>
          <w:sz w:val="24"/>
          <w:szCs w:val="24"/>
        </w:rPr>
        <w:t xml:space="preserve">Trainee dental nurses are clearly identifiable to patients and other Dental Care Professionals within the clinical environment. An appropriate name badge confirming the students name and trainee’s status </w:t>
      </w:r>
      <w:r w:rsidR="00AB5CB7" w:rsidRPr="00751460">
        <w:rPr>
          <w:rFonts w:eastAsia="Calibri" w:cstheme="minorHAnsi"/>
          <w:sz w:val="24"/>
          <w:szCs w:val="24"/>
        </w:rPr>
        <w:t>is always to be clear within</w:t>
      </w:r>
      <w:r w:rsidRPr="00751460">
        <w:rPr>
          <w:rFonts w:eastAsia="Calibri" w:cstheme="minorHAnsi"/>
          <w:sz w:val="24"/>
          <w:szCs w:val="24"/>
        </w:rPr>
        <w:t xml:space="preserve"> the clinical environment</w:t>
      </w:r>
    </w:p>
    <w:p w14:paraId="0EF36EBD" w14:textId="4C21DDB9" w:rsidR="0020437A" w:rsidRPr="00751460" w:rsidRDefault="0020437A" w:rsidP="0020437A">
      <w:pPr>
        <w:numPr>
          <w:ilvl w:val="0"/>
          <w:numId w:val="3"/>
        </w:numPr>
        <w:contextualSpacing/>
        <w:rPr>
          <w:rFonts w:eastAsia="Calibri" w:cstheme="minorHAnsi"/>
          <w:sz w:val="24"/>
          <w:szCs w:val="24"/>
        </w:rPr>
      </w:pPr>
      <w:r w:rsidRPr="00751460">
        <w:rPr>
          <w:rFonts w:eastAsia="Calibri" w:cstheme="minorHAnsi"/>
          <w:sz w:val="24"/>
          <w:szCs w:val="24"/>
        </w:rPr>
        <w:t xml:space="preserve">Inform the Course Provider of any Student Fitness to Practise </w:t>
      </w:r>
      <w:r w:rsidR="00D40999" w:rsidRPr="00751460">
        <w:rPr>
          <w:rFonts w:eastAsia="Calibri" w:cstheme="minorHAnsi"/>
          <w:sz w:val="24"/>
          <w:szCs w:val="24"/>
        </w:rPr>
        <w:t>issue</w:t>
      </w:r>
      <w:r w:rsidR="00D40999">
        <w:rPr>
          <w:rFonts w:eastAsia="Calibri" w:cstheme="minorHAnsi"/>
          <w:sz w:val="24"/>
          <w:szCs w:val="24"/>
        </w:rPr>
        <w:t>s</w:t>
      </w:r>
      <w:r w:rsidRPr="00751460">
        <w:rPr>
          <w:rFonts w:eastAsia="Calibri" w:cstheme="minorHAnsi"/>
          <w:sz w:val="24"/>
          <w:szCs w:val="24"/>
        </w:rPr>
        <w:t>.</w:t>
      </w:r>
    </w:p>
    <w:p w14:paraId="254AC4E9" w14:textId="77777777" w:rsidR="00AB5CB7" w:rsidRDefault="00AB5CB7" w:rsidP="0020437A">
      <w:pPr>
        <w:rPr>
          <w:rFonts w:eastAsia="Calibri" w:cstheme="minorHAnsi"/>
          <w:i/>
          <w:iCs/>
          <w:sz w:val="24"/>
          <w:szCs w:val="24"/>
        </w:rPr>
      </w:pPr>
    </w:p>
    <w:p w14:paraId="3721FC4C" w14:textId="37380F2E" w:rsidR="0020437A" w:rsidRDefault="0020437A" w:rsidP="0020437A">
      <w:pPr>
        <w:rPr>
          <w:rFonts w:eastAsia="Calibri" w:cstheme="minorHAnsi"/>
          <w:iCs/>
          <w:sz w:val="24"/>
          <w:szCs w:val="24"/>
        </w:rPr>
      </w:pPr>
      <w:r w:rsidRPr="00D40999">
        <w:rPr>
          <w:rFonts w:eastAsia="Calibri" w:cstheme="minorHAnsi"/>
          <w:iCs/>
          <w:sz w:val="24"/>
          <w:szCs w:val="24"/>
        </w:rPr>
        <w:t>By signing this you are also permitting the Course Provider to monitor the practice CQC report</w:t>
      </w:r>
      <w:r w:rsidR="00195962">
        <w:rPr>
          <w:rFonts w:eastAsia="Calibri" w:cstheme="minorHAnsi"/>
          <w:iCs/>
          <w:sz w:val="24"/>
          <w:szCs w:val="24"/>
        </w:rPr>
        <w:t xml:space="preserve">/s following </w:t>
      </w:r>
      <w:r w:rsidR="00F00B8A">
        <w:rPr>
          <w:rFonts w:eastAsia="Calibri" w:cstheme="minorHAnsi"/>
          <w:iCs/>
          <w:sz w:val="24"/>
          <w:szCs w:val="24"/>
        </w:rPr>
        <w:t>inspections of any type,</w:t>
      </w:r>
      <w:r w:rsidRPr="00D40999">
        <w:rPr>
          <w:rFonts w:eastAsia="Calibri" w:cstheme="minorHAnsi"/>
          <w:iCs/>
          <w:sz w:val="24"/>
          <w:szCs w:val="24"/>
        </w:rPr>
        <w:t xml:space="preserve"> to ensure students have access to a suitable clinical learning environment.</w:t>
      </w:r>
    </w:p>
    <w:p w14:paraId="7CAB234F" w14:textId="4C769877" w:rsidR="00A6114F" w:rsidRDefault="00A6114F" w:rsidP="0020437A">
      <w:pPr>
        <w:rPr>
          <w:rFonts w:eastAsia="Calibri" w:cstheme="minorHAnsi"/>
          <w:iCs/>
          <w:sz w:val="24"/>
          <w:szCs w:val="24"/>
        </w:rPr>
      </w:pPr>
    </w:p>
    <w:p w14:paraId="7CC3F65A" w14:textId="04CED4D5" w:rsidR="00A6114F" w:rsidRDefault="00A6114F" w:rsidP="0020437A">
      <w:pPr>
        <w:rPr>
          <w:rFonts w:eastAsia="Calibri" w:cstheme="minorHAnsi"/>
          <w:iCs/>
          <w:sz w:val="24"/>
          <w:szCs w:val="24"/>
        </w:rPr>
      </w:pPr>
    </w:p>
    <w:p w14:paraId="0DC7A5DB" w14:textId="5217A898" w:rsidR="00A6114F" w:rsidRDefault="00A6114F" w:rsidP="0020437A">
      <w:pPr>
        <w:rPr>
          <w:rFonts w:eastAsia="Calibri" w:cstheme="minorHAnsi"/>
          <w:b/>
          <w:bCs/>
          <w:iCs/>
          <w:sz w:val="24"/>
          <w:szCs w:val="24"/>
        </w:rPr>
      </w:pPr>
      <w:r w:rsidRPr="00A6114F">
        <w:rPr>
          <w:rFonts w:eastAsia="Calibri" w:cstheme="minorHAnsi"/>
          <w:b/>
          <w:bCs/>
          <w:iCs/>
          <w:sz w:val="24"/>
          <w:szCs w:val="24"/>
        </w:rPr>
        <w:t>Employer Details:</w:t>
      </w:r>
    </w:p>
    <w:p w14:paraId="70ABC321" w14:textId="77777777" w:rsidR="00A6114F" w:rsidRPr="00A6114F" w:rsidRDefault="00A6114F" w:rsidP="0020437A">
      <w:pPr>
        <w:rPr>
          <w:rFonts w:eastAsia="Calibri" w:cstheme="minorHAnsi"/>
          <w:b/>
          <w:bCs/>
          <w:iCs/>
          <w:sz w:val="24"/>
          <w:szCs w:val="24"/>
        </w:rPr>
      </w:pPr>
    </w:p>
    <w:tbl>
      <w:tblPr>
        <w:tblW w:w="945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50"/>
      </w:tblGrid>
      <w:tr w:rsidR="0020437A" w:rsidRPr="00751460" w14:paraId="736AD8FC" w14:textId="77777777" w:rsidTr="00A6114F">
        <w:trPr>
          <w:trHeight w:val="567"/>
        </w:trPr>
        <w:tc>
          <w:tcPr>
            <w:tcW w:w="9450" w:type="dxa"/>
            <w:tcBorders>
              <w:top w:val="single" w:sz="4" w:space="0" w:color="auto"/>
              <w:left w:val="single" w:sz="4" w:space="0" w:color="auto"/>
              <w:bottom w:val="single" w:sz="4" w:space="0" w:color="auto"/>
              <w:right w:val="single" w:sz="4" w:space="0" w:color="auto"/>
            </w:tcBorders>
            <w:vAlign w:val="center"/>
            <w:hideMark/>
          </w:tcPr>
          <w:p w14:paraId="481547A8" w14:textId="77777777" w:rsidR="0020437A" w:rsidRPr="00751460" w:rsidRDefault="0020437A" w:rsidP="0020437A">
            <w:pPr>
              <w:rPr>
                <w:rFonts w:eastAsia="Calibri" w:cstheme="minorHAnsi"/>
                <w:sz w:val="24"/>
                <w:szCs w:val="24"/>
              </w:rPr>
            </w:pPr>
            <w:r w:rsidRPr="00751460">
              <w:rPr>
                <w:rFonts w:eastAsia="Calibri" w:cstheme="minorHAnsi"/>
                <w:sz w:val="24"/>
                <w:szCs w:val="24"/>
              </w:rPr>
              <w:t>Employer name:</w:t>
            </w:r>
          </w:p>
        </w:tc>
      </w:tr>
      <w:tr w:rsidR="0020437A" w:rsidRPr="00751460" w14:paraId="2E2743A7" w14:textId="77777777" w:rsidTr="00A6114F">
        <w:trPr>
          <w:trHeight w:val="567"/>
        </w:trPr>
        <w:tc>
          <w:tcPr>
            <w:tcW w:w="9450" w:type="dxa"/>
            <w:tcBorders>
              <w:top w:val="single" w:sz="4" w:space="0" w:color="auto"/>
              <w:left w:val="single" w:sz="4" w:space="0" w:color="auto"/>
              <w:bottom w:val="single" w:sz="4" w:space="0" w:color="auto"/>
              <w:right w:val="single" w:sz="4" w:space="0" w:color="auto"/>
            </w:tcBorders>
            <w:vAlign w:val="center"/>
          </w:tcPr>
          <w:p w14:paraId="65133D65" w14:textId="77777777" w:rsidR="0020437A" w:rsidRPr="00751460" w:rsidRDefault="0020437A" w:rsidP="0020437A">
            <w:pPr>
              <w:rPr>
                <w:rFonts w:eastAsia="Calibri" w:cstheme="minorHAnsi"/>
                <w:sz w:val="24"/>
                <w:szCs w:val="24"/>
              </w:rPr>
            </w:pPr>
            <w:r w:rsidRPr="00751460">
              <w:rPr>
                <w:rFonts w:eastAsia="Calibri" w:cstheme="minorHAnsi"/>
                <w:sz w:val="24"/>
                <w:szCs w:val="24"/>
              </w:rPr>
              <w:t>Employer GDC Registration No.</w:t>
            </w:r>
          </w:p>
        </w:tc>
      </w:tr>
      <w:tr w:rsidR="0020437A" w:rsidRPr="00751460" w14:paraId="4C50B4B4" w14:textId="77777777" w:rsidTr="00A6114F">
        <w:trPr>
          <w:trHeight w:val="567"/>
        </w:trPr>
        <w:tc>
          <w:tcPr>
            <w:tcW w:w="9450" w:type="dxa"/>
            <w:tcBorders>
              <w:top w:val="single" w:sz="4" w:space="0" w:color="auto"/>
              <w:left w:val="single" w:sz="4" w:space="0" w:color="auto"/>
              <w:bottom w:val="single" w:sz="4" w:space="0" w:color="auto"/>
              <w:right w:val="single" w:sz="4" w:space="0" w:color="auto"/>
            </w:tcBorders>
            <w:vAlign w:val="center"/>
          </w:tcPr>
          <w:p w14:paraId="335B3017" w14:textId="77777777" w:rsidR="0020437A" w:rsidRPr="00751460" w:rsidRDefault="0020437A" w:rsidP="0020437A">
            <w:pPr>
              <w:rPr>
                <w:rFonts w:eastAsia="Calibri" w:cstheme="minorHAnsi"/>
                <w:sz w:val="24"/>
                <w:szCs w:val="24"/>
              </w:rPr>
            </w:pPr>
            <w:r w:rsidRPr="00751460">
              <w:rPr>
                <w:rFonts w:eastAsia="Calibri" w:cstheme="minorHAnsi"/>
                <w:sz w:val="24"/>
                <w:szCs w:val="24"/>
              </w:rPr>
              <w:t>Signed:</w:t>
            </w:r>
          </w:p>
        </w:tc>
      </w:tr>
      <w:tr w:rsidR="0020437A" w:rsidRPr="00751460" w14:paraId="2BF5DD11" w14:textId="77777777" w:rsidTr="00A6114F">
        <w:trPr>
          <w:trHeight w:val="567"/>
        </w:trPr>
        <w:tc>
          <w:tcPr>
            <w:tcW w:w="9450" w:type="dxa"/>
            <w:tcBorders>
              <w:top w:val="single" w:sz="4" w:space="0" w:color="auto"/>
              <w:left w:val="single" w:sz="4" w:space="0" w:color="auto"/>
              <w:bottom w:val="single" w:sz="4" w:space="0" w:color="auto"/>
              <w:right w:val="single" w:sz="4" w:space="0" w:color="auto"/>
            </w:tcBorders>
            <w:vAlign w:val="center"/>
            <w:hideMark/>
          </w:tcPr>
          <w:p w14:paraId="4F3128C5" w14:textId="77777777" w:rsidR="0020437A" w:rsidRPr="00751460" w:rsidRDefault="0020437A" w:rsidP="0020437A">
            <w:pPr>
              <w:rPr>
                <w:rFonts w:eastAsia="Calibri" w:cstheme="minorHAnsi"/>
                <w:sz w:val="24"/>
                <w:szCs w:val="24"/>
              </w:rPr>
            </w:pPr>
            <w:r w:rsidRPr="00751460">
              <w:rPr>
                <w:rFonts w:eastAsia="Calibri" w:cstheme="minorHAnsi"/>
                <w:sz w:val="24"/>
                <w:szCs w:val="24"/>
              </w:rPr>
              <w:t>Practice Mentor name:</w:t>
            </w:r>
          </w:p>
        </w:tc>
      </w:tr>
      <w:tr w:rsidR="0020437A" w:rsidRPr="00751460" w14:paraId="2261F09F" w14:textId="77777777" w:rsidTr="00A6114F">
        <w:trPr>
          <w:trHeight w:val="567"/>
        </w:trPr>
        <w:tc>
          <w:tcPr>
            <w:tcW w:w="9450" w:type="dxa"/>
            <w:tcBorders>
              <w:top w:val="single" w:sz="4" w:space="0" w:color="auto"/>
              <w:left w:val="single" w:sz="4" w:space="0" w:color="auto"/>
              <w:bottom w:val="single" w:sz="4" w:space="0" w:color="auto"/>
              <w:right w:val="single" w:sz="4" w:space="0" w:color="auto"/>
            </w:tcBorders>
            <w:vAlign w:val="center"/>
            <w:hideMark/>
          </w:tcPr>
          <w:p w14:paraId="122EA44E" w14:textId="77777777" w:rsidR="0020437A" w:rsidRPr="00751460" w:rsidRDefault="0020437A" w:rsidP="0020437A">
            <w:pPr>
              <w:rPr>
                <w:rFonts w:eastAsia="Calibri" w:cstheme="minorHAnsi"/>
                <w:sz w:val="24"/>
                <w:szCs w:val="24"/>
              </w:rPr>
            </w:pPr>
            <w:r w:rsidRPr="00751460">
              <w:rPr>
                <w:rFonts w:eastAsia="Calibri" w:cstheme="minorHAnsi"/>
                <w:sz w:val="24"/>
                <w:szCs w:val="24"/>
              </w:rPr>
              <w:t>Practice Mentor GDC No.</w:t>
            </w:r>
          </w:p>
        </w:tc>
      </w:tr>
      <w:tr w:rsidR="0020437A" w:rsidRPr="00751460" w14:paraId="427CF9AF" w14:textId="77777777" w:rsidTr="00A6114F">
        <w:trPr>
          <w:trHeight w:val="567"/>
        </w:trPr>
        <w:tc>
          <w:tcPr>
            <w:tcW w:w="9450" w:type="dxa"/>
            <w:tcBorders>
              <w:top w:val="single" w:sz="4" w:space="0" w:color="auto"/>
              <w:left w:val="single" w:sz="4" w:space="0" w:color="auto"/>
              <w:bottom w:val="single" w:sz="4" w:space="0" w:color="auto"/>
              <w:right w:val="single" w:sz="4" w:space="0" w:color="auto"/>
            </w:tcBorders>
            <w:vAlign w:val="center"/>
          </w:tcPr>
          <w:p w14:paraId="2258C4A7" w14:textId="77777777" w:rsidR="0020437A" w:rsidRPr="00751460" w:rsidRDefault="0020437A" w:rsidP="0020437A">
            <w:pPr>
              <w:rPr>
                <w:rFonts w:eastAsia="Calibri" w:cstheme="minorHAnsi"/>
                <w:sz w:val="24"/>
                <w:szCs w:val="24"/>
              </w:rPr>
            </w:pPr>
            <w:r w:rsidRPr="00751460">
              <w:rPr>
                <w:rFonts w:eastAsia="Calibri" w:cstheme="minorHAnsi"/>
                <w:sz w:val="24"/>
                <w:szCs w:val="24"/>
              </w:rPr>
              <w:t>Date:</w:t>
            </w:r>
          </w:p>
        </w:tc>
      </w:tr>
      <w:tr w:rsidR="0020437A" w:rsidRPr="00751460" w14:paraId="7991EFDA" w14:textId="77777777" w:rsidTr="00A6114F">
        <w:trPr>
          <w:trHeight w:val="567"/>
        </w:trPr>
        <w:tc>
          <w:tcPr>
            <w:tcW w:w="9450" w:type="dxa"/>
            <w:tcBorders>
              <w:top w:val="single" w:sz="4" w:space="0" w:color="auto"/>
              <w:left w:val="single" w:sz="4" w:space="0" w:color="auto"/>
              <w:bottom w:val="single" w:sz="4" w:space="0" w:color="auto"/>
              <w:right w:val="single" w:sz="4" w:space="0" w:color="auto"/>
            </w:tcBorders>
            <w:vAlign w:val="center"/>
          </w:tcPr>
          <w:p w14:paraId="4F837F32" w14:textId="29AB5B52" w:rsidR="0020437A" w:rsidRPr="00751460" w:rsidRDefault="00153AB0" w:rsidP="0020437A">
            <w:pPr>
              <w:spacing w:line="256" w:lineRule="auto"/>
              <w:rPr>
                <w:rFonts w:eastAsia="Calibri" w:cstheme="minorHAnsi"/>
                <w:sz w:val="24"/>
                <w:szCs w:val="24"/>
              </w:rPr>
            </w:pPr>
            <w:r>
              <w:rPr>
                <w:rFonts w:eastAsia="Calibri" w:cstheme="minorHAnsi"/>
                <w:sz w:val="24"/>
                <w:szCs w:val="24"/>
              </w:rPr>
              <w:t>Employer</w:t>
            </w:r>
            <w:r w:rsidR="0020437A" w:rsidRPr="00751460">
              <w:rPr>
                <w:rFonts w:eastAsia="Calibri" w:cstheme="minorHAnsi"/>
                <w:sz w:val="24"/>
                <w:szCs w:val="24"/>
              </w:rPr>
              <w:t xml:space="preserve"> Address:</w:t>
            </w:r>
          </w:p>
          <w:p w14:paraId="02B38C17" w14:textId="77777777" w:rsidR="0020437A" w:rsidRPr="00751460" w:rsidRDefault="0020437A" w:rsidP="0020437A">
            <w:pPr>
              <w:spacing w:line="256" w:lineRule="auto"/>
              <w:rPr>
                <w:rFonts w:eastAsia="Calibri" w:cstheme="minorHAnsi"/>
                <w:sz w:val="24"/>
                <w:szCs w:val="24"/>
              </w:rPr>
            </w:pPr>
          </w:p>
          <w:p w14:paraId="3D12098D" w14:textId="77777777" w:rsidR="0020437A" w:rsidRPr="00751460" w:rsidRDefault="0020437A" w:rsidP="0020437A">
            <w:pPr>
              <w:spacing w:line="256" w:lineRule="auto"/>
              <w:rPr>
                <w:rFonts w:eastAsia="Calibri" w:cstheme="minorHAnsi"/>
                <w:sz w:val="24"/>
                <w:szCs w:val="24"/>
              </w:rPr>
            </w:pPr>
          </w:p>
          <w:p w14:paraId="78052CBB" w14:textId="77777777" w:rsidR="0020437A" w:rsidRPr="00751460" w:rsidRDefault="0020437A" w:rsidP="0020437A">
            <w:pPr>
              <w:rPr>
                <w:rFonts w:eastAsia="Calibri" w:cstheme="minorHAnsi"/>
                <w:sz w:val="24"/>
                <w:szCs w:val="24"/>
              </w:rPr>
            </w:pPr>
          </w:p>
        </w:tc>
      </w:tr>
      <w:tr w:rsidR="0020437A" w:rsidRPr="00751460" w14:paraId="410F03FA" w14:textId="77777777" w:rsidTr="00A6114F">
        <w:trPr>
          <w:trHeight w:val="567"/>
        </w:trPr>
        <w:tc>
          <w:tcPr>
            <w:tcW w:w="9450" w:type="dxa"/>
            <w:tcBorders>
              <w:top w:val="single" w:sz="4" w:space="0" w:color="auto"/>
              <w:left w:val="single" w:sz="4" w:space="0" w:color="auto"/>
              <w:bottom w:val="single" w:sz="4" w:space="0" w:color="auto"/>
              <w:right w:val="single" w:sz="4" w:space="0" w:color="auto"/>
            </w:tcBorders>
            <w:vAlign w:val="center"/>
          </w:tcPr>
          <w:p w14:paraId="6EAB6A04" w14:textId="6C5DB1AF" w:rsidR="0020437A" w:rsidRPr="00751460" w:rsidRDefault="00153AB0" w:rsidP="0020437A">
            <w:pPr>
              <w:rPr>
                <w:rFonts w:eastAsia="Calibri" w:cstheme="minorHAnsi"/>
                <w:sz w:val="24"/>
                <w:szCs w:val="24"/>
              </w:rPr>
            </w:pPr>
            <w:r>
              <w:rPr>
                <w:rFonts w:eastAsia="Calibri" w:cstheme="minorHAnsi"/>
                <w:sz w:val="24"/>
                <w:szCs w:val="24"/>
              </w:rPr>
              <w:t>Employer</w:t>
            </w:r>
            <w:r w:rsidR="0020437A" w:rsidRPr="00751460">
              <w:rPr>
                <w:rFonts w:eastAsia="Calibri" w:cstheme="minorHAnsi"/>
                <w:sz w:val="24"/>
                <w:szCs w:val="24"/>
              </w:rPr>
              <w:t xml:space="preserve"> Contact Number:</w:t>
            </w:r>
          </w:p>
        </w:tc>
      </w:tr>
      <w:tr w:rsidR="0020437A" w:rsidRPr="00751460" w14:paraId="709F6FD8" w14:textId="77777777" w:rsidTr="00A6114F">
        <w:trPr>
          <w:trHeight w:val="567"/>
        </w:trPr>
        <w:tc>
          <w:tcPr>
            <w:tcW w:w="9450" w:type="dxa"/>
            <w:tcBorders>
              <w:top w:val="single" w:sz="4" w:space="0" w:color="auto"/>
              <w:left w:val="single" w:sz="4" w:space="0" w:color="auto"/>
              <w:bottom w:val="single" w:sz="4" w:space="0" w:color="auto"/>
              <w:right w:val="single" w:sz="4" w:space="0" w:color="auto"/>
            </w:tcBorders>
            <w:vAlign w:val="center"/>
          </w:tcPr>
          <w:p w14:paraId="5D8C7633" w14:textId="54C9F0E9" w:rsidR="0020437A" w:rsidRPr="00751460" w:rsidRDefault="0020437A" w:rsidP="0075022A">
            <w:pPr>
              <w:spacing w:line="256" w:lineRule="auto"/>
              <w:rPr>
                <w:rFonts w:eastAsia="Calibri" w:cstheme="minorHAnsi"/>
                <w:sz w:val="24"/>
                <w:szCs w:val="24"/>
              </w:rPr>
            </w:pPr>
            <w:r w:rsidRPr="00751460">
              <w:rPr>
                <w:rFonts w:eastAsia="Calibri" w:cstheme="minorHAnsi"/>
                <w:sz w:val="24"/>
                <w:szCs w:val="24"/>
              </w:rPr>
              <w:t>Type of Practice e.g. GDP, Private, Hospital or Specialist (please give details)</w:t>
            </w:r>
            <w:r w:rsidR="0075022A">
              <w:rPr>
                <w:rFonts w:eastAsia="Calibri" w:cstheme="minorHAnsi"/>
                <w:sz w:val="24"/>
                <w:szCs w:val="24"/>
              </w:rPr>
              <w:t>:</w:t>
            </w:r>
          </w:p>
        </w:tc>
      </w:tr>
      <w:tr w:rsidR="0020437A" w:rsidRPr="00751460" w14:paraId="29CB0467" w14:textId="77777777" w:rsidTr="00A6114F">
        <w:trPr>
          <w:trHeight w:val="567"/>
        </w:trPr>
        <w:tc>
          <w:tcPr>
            <w:tcW w:w="9450" w:type="dxa"/>
            <w:tcBorders>
              <w:top w:val="single" w:sz="4" w:space="0" w:color="auto"/>
              <w:left w:val="single" w:sz="4" w:space="0" w:color="auto"/>
              <w:bottom w:val="single" w:sz="4" w:space="0" w:color="auto"/>
              <w:right w:val="single" w:sz="4" w:space="0" w:color="auto"/>
            </w:tcBorders>
            <w:vAlign w:val="center"/>
          </w:tcPr>
          <w:p w14:paraId="08D6CC7E" w14:textId="70012DD0" w:rsidR="0020437A" w:rsidRDefault="0020437A" w:rsidP="0020437A">
            <w:pPr>
              <w:rPr>
                <w:rFonts w:eastAsia="Calibri" w:cstheme="minorHAnsi"/>
                <w:sz w:val="24"/>
                <w:szCs w:val="24"/>
              </w:rPr>
            </w:pPr>
            <w:r w:rsidRPr="00751460">
              <w:rPr>
                <w:rFonts w:eastAsia="Calibri" w:cstheme="minorHAnsi"/>
                <w:sz w:val="24"/>
                <w:szCs w:val="24"/>
              </w:rPr>
              <w:t>CQC Certificate N</w:t>
            </w:r>
            <w:r w:rsidR="005E207B">
              <w:rPr>
                <w:rFonts w:eastAsia="Calibri" w:cstheme="minorHAnsi"/>
                <w:sz w:val="24"/>
                <w:szCs w:val="24"/>
              </w:rPr>
              <w:t>umber:</w:t>
            </w:r>
          </w:p>
          <w:p w14:paraId="2F92B232" w14:textId="37A9BC1F" w:rsidR="005E207B" w:rsidRPr="00751460" w:rsidRDefault="005E207B" w:rsidP="0020437A">
            <w:pPr>
              <w:rPr>
                <w:rFonts w:eastAsia="Calibri" w:cstheme="minorHAnsi"/>
                <w:sz w:val="24"/>
                <w:szCs w:val="24"/>
              </w:rPr>
            </w:pPr>
            <w:r>
              <w:rPr>
                <w:rFonts w:eastAsia="Calibri" w:cstheme="minorHAnsi"/>
                <w:sz w:val="24"/>
                <w:szCs w:val="24"/>
              </w:rPr>
              <w:t>Date of inspection visit:</w:t>
            </w:r>
          </w:p>
        </w:tc>
      </w:tr>
      <w:tr w:rsidR="0075022A" w:rsidRPr="00751460" w14:paraId="20F0CD62" w14:textId="77777777" w:rsidTr="00A6114F">
        <w:trPr>
          <w:trHeight w:val="567"/>
        </w:trPr>
        <w:tc>
          <w:tcPr>
            <w:tcW w:w="9450" w:type="dxa"/>
            <w:tcBorders>
              <w:top w:val="single" w:sz="4" w:space="0" w:color="auto"/>
              <w:left w:val="single" w:sz="4" w:space="0" w:color="auto"/>
              <w:bottom w:val="single" w:sz="4" w:space="0" w:color="auto"/>
              <w:right w:val="single" w:sz="4" w:space="0" w:color="auto"/>
            </w:tcBorders>
            <w:vAlign w:val="center"/>
          </w:tcPr>
          <w:p w14:paraId="3AC133E6" w14:textId="642BED00" w:rsidR="0075022A" w:rsidRPr="00751460" w:rsidRDefault="0075022A" w:rsidP="0020437A">
            <w:pPr>
              <w:rPr>
                <w:rFonts w:eastAsia="Calibri" w:cstheme="minorHAnsi"/>
                <w:sz w:val="24"/>
                <w:szCs w:val="24"/>
              </w:rPr>
            </w:pPr>
            <w:r>
              <w:rPr>
                <w:rFonts w:eastAsia="Calibri" w:cstheme="minorHAnsi"/>
                <w:sz w:val="24"/>
                <w:szCs w:val="24"/>
              </w:rPr>
              <w:t>Witness</w:t>
            </w:r>
            <w:r w:rsidR="00EE1E2E">
              <w:rPr>
                <w:rFonts w:eastAsia="Calibri" w:cstheme="minorHAnsi"/>
                <w:sz w:val="24"/>
                <w:szCs w:val="24"/>
              </w:rPr>
              <w:t>/s</w:t>
            </w:r>
            <w:r w:rsidR="00BF108D">
              <w:rPr>
                <w:rFonts w:eastAsia="Calibri" w:cstheme="minorHAnsi"/>
                <w:sz w:val="24"/>
                <w:szCs w:val="24"/>
              </w:rPr>
              <w:t xml:space="preserve"> Name:</w:t>
            </w:r>
          </w:p>
        </w:tc>
      </w:tr>
      <w:tr w:rsidR="00BF108D" w:rsidRPr="00751460" w14:paraId="727CA6E5" w14:textId="77777777" w:rsidTr="00A6114F">
        <w:trPr>
          <w:trHeight w:val="567"/>
        </w:trPr>
        <w:tc>
          <w:tcPr>
            <w:tcW w:w="9450" w:type="dxa"/>
            <w:tcBorders>
              <w:top w:val="single" w:sz="4" w:space="0" w:color="auto"/>
              <w:left w:val="single" w:sz="4" w:space="0" w:color="auto"/>
              <w:bottom w:val="single" w:sz="4" w:space="0" w:color="auto"/>
              <w:right w:val="single" w:sz="4" w:space="0" w:color="auto"/>
            </w:tcBorders>
            <w:vAlign w:val="center"/>
          </w:tcPr>
          <w:p w14:paraId="1AEC3367" w14:textId="1BEF4BEE" w:rsidR="00BF108D" w:rsidRDefault="00BF108D" w:rsidP="0020437A">
            <w:pPr>
              <w:rPr>
                <w:rFonts w:eastAsia="Calibri" w:cstheme="minorHAnsi"/>
                <w:sz w:val="24"/>
                <w:szCs w:val="24"/>
              </w:rPr>
            </w:pPr>
            <w:r>
              <w:rPr>
                <w:rFonts w:eastAsia="Calibri" w:cstheme="minorHAnsi"/>
                <w:sz w:val="24"/>
                <w:szCs w:val="24"/>
              </w:rPr>
              <w:t>Witness/s GDC Registration Number:</w:t>
            </w:r>
          </w:p>
        </w:tc>
      </w:tr>
      <w:tr w:rsidR="00381BCC" w:rsidRPr="00751460" w14:paraId="6E1E72EB" w14:textId="77777777" w:rsidTr="00A6114F">
        <w:trPr>
          <w:trHeight w:val="567"/>
        </w:trPr>
        <w:tc>
          <w:tcPr>
            <w:tcW w:w="9450" w:type="dxa"/>
            <w:tcBorders>
              <w:top w:val="single" w:sz="4" w:space="0" w:color="auto"/>
              <w:left w:val="single" w:sz="4" w:space="0" w:color="auto"/>
              <w:bottom w:val="single" w:sz="4" w:space="0" w:color="auto"/>
              <w:right w:val="single" w:sz="4" w:space="0" w:color="auto"/>
            </w:tcBorders>
            <w:vAlign w:val="center"/>
          </w:tcPr>
          <w:p w14:paraId="19D3D1A5" w14:textId="00CBFE6B" w:rsidR="005E207B" w:rsidRPr="005E207B" w:rsidRDefault="00381BCC" w:rsidP="005E207B">
            <w:pPr>
              <w:rPr>
                <w:rFonts w:eastAsia="Times New Roman" w:cstheme="minorHAnsi"/>
                <w:bCs/>
                <w:sz w:val="24"/>
                <w:szCs w:val="24"/>
                <w:bdr w:val="none" w:sz="0" w:space="0" w:color="auto" w:frame="1"/>
                <w:lang w:eastAsia="en-GB"/>
              </w:rPr>
            </w:pPr>
            <w:r>
              <w:rPr>
                <w:rFonts w:eastAsia="Calibri" w:cstheme="minorHAnsi"/>
                <w:sz w:val="24"/>
                <w:szCs w:val="24"/>
              </w:rPr>
              <w:t xml:space="preserve">Witness checks completed by Course Provider: </w:t>
            </w:r>
            <w:r w:rsidR="00E914E2">
              <w:rPr>
                <w:rFonts w:eastAsia="Calibri" w:cstheme="minorHAnsi"/>
                <w:sz w:val="24"/>
                <w:szCs w:val="24"/>
              </w:rPr>
              <w:t xml:space="preserve"> Yes  </w:t>
            </w:r>
            <w:r w:rsidR="00E914E2" w:rsidRPr="00653E48">
              <w:rPr>
                <w:rFonts w:eastAsia="Times New Roman" w:cstheme="minorHAnsi"/>
                <w:bCs/>
                <w:sz w:val="24"/>
                <w:szCs w:val="24"/>
                <w:bdr w:val="none" w:sz="0" w:space="0" w:color="auto" w:frame="1"/>
                <w:lang w:eastAsia="en-GB"/>
              </w:rPr>
              <w:sym w:font="Wingdings" w:char="F071"/>
            </w:r>
            <w:r w:rsidR="00E914E2">
              <w:rPr>
                <w:rFonts w:eastAsia="Times New Roman" w:cstheme="minorHAnsi"/>
                <w:bCs/>
                <w:sz w:val="24"/>
                <w:szCs w:val="24"/>
                <w:bdr w:val="none" w:sz="0" w:space="0" w:color="auto" w:frame="1"/>
                <w:lang w:eastAsia="en-GB"/>
              </w:rPr>
              <w:t xml:space="preserve">  No  </w:t>
            </w:r>
            <w:r w:rsidR="00E914E2" w:rsidRPr="00653E48">
              <w:rPr>
                <w:rFonts w:eastAsia="Times New Roman" w:cstheme="minorHAnsi"/>
                <w:bCs/>
                <w:sz w:val="24"/>
                <w:szCs w:val="24"/>
                <w:bdr w:val="none" w:sz="0" w:space="0" w:color="auto" w:frame="1"/>
                <w:lang w:eastAsia="en-GB"/>
              </w:rPr>
              <w:sym w:font="Wingdings" w:char="F071"/>
            </w:r>
          </w:p>
        </w:tc>
      </w:tr>
    </w:tbl>
    <w:p w14:paraId="4107D6CF" w14:textId="77777777" w:rsidR="00EE1E2E" w:rsidRDefault="00EE1E2E" w:rsidP="0020437A">
      <w:pPr>
        <w:spacing w:line="256" w:lineRule="auto"/>
        <w:rPr>
          <w:rFonts w:eastAsia="Calibri" w:cstheme="minorHAnsi"/>
          <w:b/>
          <w:bCs/>
          <w:sz w:val="24"/>
          <w:szCs w:val="24"/>
          <w:u w:val="single"/>
        </w:rPr>
      </w:pPr>
    </w:p>
    <w:p w14:paraId="45DBDC67" w14:textId="77777777" w:rsidR="00B3003C" w:rsidRDefault="00B3003C" w:rsidP="0020437A">
      <w:pPr>
        <w:spacing w:line="256" w:lineRule="auto"/>
        <w:rPr>
          <w:rFonts w:eastAsia="Calibri" w:cstheme="minorHAnsi"/>
          <w:b/>
          <w:bCs/>
          <w:sz w:val="24"/>
          <w:szCs w:val="24"/>
          <w:u w:val="single"/>
        </w:rPr>
      </w:pPr>
    </w:p>
    <w:p w14:paraId="75789F92" w14:textId="77777777" w:rsidR="00B3003C" w:rsidRDefault="00B3003C" w:rsidP="0020437A">
      <w:pPr>
        <w:spacing w:line="256" w:lineRule="auto"/>
        <w:rPr>
          <w:rFonts w:eastAsia="Calibri" w:cstheme="minorHAnsi"/>
          <w:b/>
          <w:bCs/>
          <w:sz w:val="24"/>
          <w:szCs w:val="24"/>
          <w:u w:val="single"/>
        </w:rPr>
      </w:pPr>
    </w:p>
    <w:p w14:paraId="0ACD37E7" w14:textId="77777777" w:rsidR="00B3003C" w:rsidRDefault="00B3003C" w:rsidP="0020437A">
      <w:pPr>
        <w:spacing w:line="256" w:lineRule="auto"/>
        <w:rPr>
          <w:rFonts w:eastAsia="Calibri" w:cstheme="minorHAnsi"/>
          <w:b/>
          <w:bCs/>
          <w:sz w:val="24"/>
          <w:szCs w:val="24"/>
          <w:u w:val="single"/>
        </w:rPr>
      </w:pPr>
    </w:p>
    <w:p w14:paraId="06DCB291" w14:textId="77777777" w:rsidR="00B3003C" w:rsidRDefault="00B3003C" w:rsidP="0020437A">
      <w:pPr>
        <w:spacing w:line="256" w:lineRule="auto"/>
        <w:rPr>
          <w:rFonts w:eastAsia="Calibri" w:cstheme="minorHAnsi"/>
          <w:b/>
          <w:bCs/>
          <w:sz w:val="24"/>
          <w:szCs w:val="24"/>
          <w:u w:val="single"/>
        </w:rPr>
      </w:pPr>
    </w:p>
    <w:p w14:paraId="328C2DFF" w14:textId="77777777" w:rsidR="00B3003C" w:rsidRDefault="00B3003C" w:rsidP="0020437A">
      <w:pPr>
        <w:spacing w:line="256" w:lineRule="auto"/>
        <w:rPr>
          <w:rFonts w:eastAsia="Calibri" w:cstheme="minorHAnsi"/>
          <w:b/>
          <w:bCs/>
          <w:sz w:val="24"/>
          <w:szCs w:val="24"/>
          <w:u w:val="single"/>
        </w:rPr>
      </w:pPr>
    </w:p>
    <w:p w14:paraId="51D2B94D" w14:textId="77777777" w:rsidR="00B3003C" w:rsidRDefault="00B3003C" w:rsidP="0020437A">
      <w:pPr>
        <w:spacing w:line="256" w:lineRule="auto"/>
        <w:rPr>
          <w:rFonts w:eastAsia="Calibri" w:cstheme="minorHAnsi"/>
          <w:b/>
          <w:bCs/>
          <w:sz w:val="24"/>
          <w:szCs w:val="24"/>
          <w:u w:val="single"/>
        </w:rPr>
      </w:pPr>
    </w:p>
    <w:p w14:paraId="6B4363E7" w14:textId="77777777" w:rsidR="00B3003C" w:rsidRDefault="00B3003C" w:rsidP="0020437A">
      <w:pPr>
        <w:spacing w:line="256" w:lineRule="auto"/>
        <w:rPr>
          <w:rFonts w:eastAsia="Calibri" w:cstheme="minorHAnsi"/>
          <w:b/>
          <w:bCs/>
          <w:sz w:val="24"/>
          <w:szCs w:val="24"/>
          <w:u w:val="single"/>
        </w:rPr>
      </w:pPr>
    </w:p>
    <w:p w14:paraId="07A40743" w14:textId="1C1BA2DB" w:rsidR="0020437A" w:rsidRPr="004B461D" w:rsidRDefault="0020437A" w:rsidP="0020437A">
      <w:pPr>
        <w:spacing w:line="256" w:lineRule="auto"/>
        <w:rPr>
          <w:rFonts w:eastAsia="Calibri" w:cstheme="minorHAnsi"/>
          <w:b/>
          <w:bCs/>
          <w:sz w:val="24"/>
          <w:szCs w:val="24"/>
          <w:u w:val="single"/>
        </w:rPr>
      </w:pPr>
      <w:r w:rsidRPr="004B461D">
        <w:rPr>
          <w:rFonts w:eastAsia="Calibri" w:cstheme="minorHAnsi"/>
          <w:b/>
          <w:bCs/>
          <w:sz w:val="24"/>
          <w:szCs w:val="24"/>
          <w:u w:val="single"/>
        </w:rPr>
        <w:t>N</w:t>
      </w:r>
      <w:r w:rsidR="00AB5CB7" w:rsidRPr="004B461D">
        <w:rPr>
          <w:rFonts w:eastAsia="Calibri" w:cstheme="minorHAnsi"/>
          <w:b/>
          <w:bCs/>
          <w:sz w:val="24"/>
          <w:szCs w:val="24"/>
          <w:u w:val="single"/>
        </w:rPr>
        <w:t>ational</w:t>
      </w:r>
      <w:r w:rsidRPr="004B461D">
        <w:rPr>
          <w:rFonts w:eastAsia="Calibri" w:cstheme="minorHAnsi"/>
          <w:b/>
          <w:bCs/>
          <w:sz w:val="24"/>
          <w:szCs w:val="24"/>
          <w:u w:val="single"/>
        </w:rPr>
        <w:t xml:space="preserve"> E</w:t>
      </w:r>
      <w:r w:rsidR="004B461D" w:rsidRPr="004B461D">
        <w:rPr>
          <w:rFonts w:eastAsia="Calibri" w:cstheme="minorHAnsi"/>
          <w:b/>
          <w:bCs/>
          <w:sz w:val="24"/>
          <w:szCs w:val="24"/>
          <w:u w:val="single"/>
        </w:rPr>
        <w:t>xamin</w:t>
      </w:r>
      <w:r w:rsidR="00A64B74">
        <w:rPr>
          <w:rFonts w:eastAsia="Calibri" w:cstheme="minorHAnsi"/>
          <w:b/>
          <w:bCs/>
          <w:sz w:val="24"/>
          <w:szCs w:val="24"/>
          <w:u w:val="single"/>
        </w:rPr>
        <w:t>in</w:t>
      </w:r>
      <w:r w:rsidR="004B461D" w:rsidRPr="004B461D">
        <w:rPr>
          <w:rFonts w:eastAsia="Calibri" w:cstheme="minorHAnsi"/>
          <w:b/>
          <w:bCs/>
          <w:sz w:val="24"/>
          <w:szCs w:val="24"/>
          <w:u w:val="single"/>
        </w:rPr>
        <w:t>g</w:t>
      </w:r>
      <w:r w:rsidRPr="004B461D">
        <w:rPr>
          <w:rFonts w:eastAsia="Calibri" w:cstheme="minorHAnsi"/>
          <w:b/>
          <w:bCs/>
          <w:sz w:val="24"/>
          <w:szCs w:val="24"/>
          <w:u w:val="single"/>
        </w:rPr>
        <w:t xml:space="preserve"> B</w:t>
      </w:r>
      <w:r w:rsidR="00AB5CB7" w:rsidRPr="004B461D">
        <w:rPr>
          <w:rFonts w:eastAsia="Calibri" w:cstheme="minorHAnsi"/>
          <w:b/>
          <w:bCs/>
          <w:sz w:val="24"/>
          <w:szCs w:val="24"/>
          <w:u w:val="single"/>
        </w:rPr>
        <w:t>oard for</w:t>
      </w:r>
      <w:r w:rsidRPr="004B461D">
        <w:rPr>
          <w:rFonts w:eastAsia="Calibri" w:cstheme="minorHAnsi"/>
          <w:b/>
          <w:bCs/>
          <w:sz w:val="24"/>
          <w:szCs w:val="24"/>
          <w:u w:val="single"/>
        </w:rPr>
        <w:t xml:space="preserve"> D</w:t>
      </w:r>
      <w:r w:rsidR="00AB5CB7" w:rsidRPr="004B461D">
        <w:rPr>
          <w:rFonts w:eastAsia="Calibri" w:cstheme="minorHAnsi"/>
          <w:b/>
          <w:bCs/>
          <w:sz w:val="24"/>
          <w:szCs w:val="24"/>
          <w:u w:val="single"/>
        </w:rPr>
        <w:t>ent</w:t>
      </w:r>
      <w:r w:rsidR="00B3003C">
        <w:rPr>
          <w:rFonts w:eastAsia="Calibri" w:cstheme="minorHAnsi"/>
          <w:b/>
          <w:bCs/>
          <w:sz w:val="24"/>
          <w:szCs w:val="24"/>
          <w:u w:val="single"/>
        </w:rPr>
        <w:t>al</w:t>
      </w:r>
      <w:r w:rsidRPr="004B461D">
        <w:rPr>
          <w:rFonts w:eastAsia="Calibri" w:cstheme="minorHAnsi"/>
          <w:b/>
          <w:bCs/>
          <w:sz w:val="24"/>
          <w:szCs w:val="24"/>
          <w:u w:val="single"/>
        </w:rPr>
        <w:t xml:space="preserve"> N</w:t>
      </w:r>
      <w:r w:rsidR="00AB5CB7" w:rsidRPr="004B461D">
        <w:rPr>
          <w:rFonts w:eastAsia="Calibri" w:cstheme="minorHAnsi"/>
          <w:b/>
          <w:bCs/>
          <w:sz w:val="24"/>
          <w:szCs w:val="24"/>
          <w:u w:val="single"/>
        </w:rPr>
        <w:t>urses</w:t>
      </w:r>
      <w:r w:rsidRPr="004B461D">
        <w:rPr>
          <w:rFonts w:eastAsia="Calibri" w:cstheme="minorHAnsi"/>
          <w:b/>
          <w:bCs/>
          <w:sz w:val="24"/>
          <w:szCs w:val="24"/>
          <w:u w:val="single"/>
        </w:rPr>
        <w:t xml:space="preserve"> (NEBDN) </w:t>
      </w:r>
    </w:p>
    <w:p w14:paraId="3AB74C7D" w14:textId="77777777" w:rsidR="0020437A" w:rsidRPr="00751460" w:rsidRDefault="0020437A" w:rsidP="0020437A">
      <w:pPr>
        <w:spacing w:line="256" w:lineRule="auto"/>
        <w:rPr>
          <w:rFonts w:eastAsia="Calibri" w:cstheme="minorHAnsi"/>
          <w:sz w:val="24"/>
          <w:szCs w:val="24"/>
        </w:rPr>
      </w:pPr>
      <w:r w:rsidRPr="00751460">
        <w:rPr>
          <w:rFonts w:eastAsia="Calibri" w:cstheme="minorHAnsi"/>
          <w:sz w:val="24"/>
          <w:szCs w:val="24"/>
        </w:rPr>
        <w:t xml:space="preserve">NEBDN are committed to providing the following services for as long as the Course Provider remains accredited. </w:t>
      </w:r>
    </w:p>
    <w:p w14:paraId="24FE2543" w14:textId="44F33488" w:rsidR="0020437A" w:rsidRPr="00751460" w:rsidRDefault="0020437A" w:rsidP="0020437A">
      <w:pPr>
        <w:spacing w:line="256" w:lineRule="auto"/>
        <w:rPr>
          <w:rFonts w:eastAsia="Calibri" w:cstheme="minorHAnsi"/>
          <w:sz w:val="24"/>
          <w:szCs w:val="24"/>
        </w:rPr>
      </w:pPr>
      <w:r w:rsidRPr="00751460">
        <w:rPr>
          <w:rFonts w:eastAsia="Calibri" w:cstheme="minorHAnsi"/>
          <w:b/>
          <w:bCs/>
          <w:sz w:val="24"/>
          <w:szCs w:val="24"/>
        </w:rPr>
        <w:t>NEBDN will provide</w:t>
      </w:r>
      <w:r w:rsidR="00667896">
        <w:rPr>
          <w:rFonts w:eastAsia="Calibri" w:cstheme="minorHAnsi"/>
          <w:b/>
          <w:bCs/>
          <w:sz w:val="24"/>
          <w:szCs w:val="24"/>
        </w:rPr>
        <w:t>:</w:t>
      </w:r>
    </w:p>
    <w:p w14:paraId="44E84A9D" w14:textId="77777777" w:rsidR="0020437A" w:rsidRPr="00751460" w:rsidRDefault="0020437A" w:rsidP="0020437A">
      <w:pPr>
        <w:numPr>
          <w:ilvl w:val="0"/>
          <w:numId w:val="2"/>
        </w:numPr>
        <w:spacing w:line="256" w:lineRule="auto"/>
        <w:contextualSpacing/>
        <w:rPr>
          <w:rFonts w:eastAsia="Calibri" w:cstheme="minorHAnsi"/>
          <w:sz w:val="24"/>
          <w:szCs w:val="24"/>
        </w:rPr>
      </w:pPr>
      <w:r w:rsidRPr="00751460">
        <w:rPr>
          <w:rFonts w:eastAsia="Calibri" w:cstheme="minorHAnsi"/>
          <w:sz w:val="24"/>
          <w:szCs w:val="24"/>
        </w:rPr>
        <w:t>Valid and reliable assessments and processes.</w:t>
      </w:r>
    </w:p>
    <w:p w14:paraId="1E83499F" w14:textId="77777777" w:rsidR="0020437A" w:rsidRPr="00751460" w:rsidRDefault="0020437A" w:rsidP="0020437A">
      <w:pPr>
        <w:numPr>
          <w:ilvl w:val="0"/>
          <w:numId w:val="2"/>
        </w:numPr>
        <w:spacing w:line="256" w:lineRule="auto"/>
        <w:contextualSpacing/>
        <w:rPr>
          <w:rFonts w:eastAsia="Calibri" w:cstheme="minorHAnsi"/>
          <w:sz w:val="24"/>
          <w:szCs w:val="24"/>
        </w:rPr>
      </w:pPr>
      <w:r w:rsidRPr="00751460">
        <w:rPr>
          <w:rFonts w:eastAsia="Calibri" w:cstheme="minorHAnsi"/>
          <w:sz w:val="24"/>
          <w:szCs w:val="24"/>
        </w:rPr>
        <w:t xml:space="preserve">Equality of opportunity (within safe guidelines) as outlined in the Equality Act 2010 </w:t>
      </w:r>
    </w:p>
    <w:p w14:paraId="2DAC1169" w14:textId="0A4D3B78" w:rsidR="0020437A" w:rsidRPr="00751460" w:rsidRDefault="0020437A" w:rsidP="0020437A">
      <w:pPr>
        <w:numPr>
          <w:ilvl w:val="0"/>
          <w:numId w:val="2"/>
        </w:numPr>
        <w:spacing w:line="256" w:lineRule="auto"/>
        <w:contextualSpacing/>
        <w:rPr>
          <w:rFonts w:eastAsia="Calibri" w:cstheme="minorHAnsi"/>
          <w:sz w:val="24"/>
          <w:szCs w:val="24"/>
        </w:rPr>
      </w:pPr>
      <w:r w:rsidRPr="00751460">
        <w:rPr>
          <w:rFonts w:eastAsia="Calibri" w:cstheme="minorHAnsi"/>
          <w:sz w:val="24"/>
          <w:szCs w:val="24"/>
        </w:rPr>
        <w:t>Information, policies and documentation to support the student journey from registration through to award of qualification</w:t>
      </w:r>
    </w:p>
    <w:p w14:paraId="3D24A8E9" w14:textId="4FEF1E5E" w:rsidR="0020437A" w:rsidRPr="00751460" w:rsidRDefault="0020437A" w:rsidP="0020437A">
      <w:pPr>
        <w:numPr>
          <w:ilvl w:val="0"/>
          <w:numId w:val="2"/>
        </w:numPr>
        <w:spacing w:line="256" w:lineRule="auto"/>
        <w:contextualSpacing/>
        <w:rPr>
          <w:rFonts w:eastAsia="Calibri" w:cstheme="minorHAnsi"/>
          <w:sz w:val="24"/>
          <w:szCs w:val="24"/>
        </w:rPr>
      </w:pPr>
      <w:r w:rsidRPr="00751460">
        <w:rPr>
          <w:rFonts w:eastAsia="Calibri" w:cstheme="minorHAnsi"/>
          <w:sz w:val="24"/>
          <w:szCs w:val="24"/>
        </w:rPr>
        <w:t>Support and guidance for our accredited Course Providers and for their students and their employers.</w:t>
      </w:r>
    </w:p>
    <w:p w14:paraId="28395B36" w14:textId="77777777" w:rsidR="00C92286" w:rsidRDefault="00C92286" w:rsidP="0020437A">
      <w:pPr>
        <w:spacing w:line="256" w:lineRule="auto"/>
        <w:rPr>
          <w:rFonts w:eastAsia="Calibri" w:cstheme="minorHAnsi"/>
          <w:b/>
          <w:bCs/>
          <w:sz w:val="24"/>
          <w:szCs w:val="24"/>
        </w:rPr>
      </w:pPr>
    </w:p>
    <w:p w14:paraId="0FDA94DD" w14:textId="49ADB659" w:rsidR="0020437A" w:rsidRPr="00751460" w:rsidRDefault="0020437A" w:rsidP="0020437A">
      <w:pPr>
        <w:spacing w:line="256" w:lineRule="auto"/>
        <w:rPr>
          <w:rFonts w:eastAsia="Calibri" w:cstheme="minorHAnsi"/>
          <w:sz w:val="24"/>
          <w:szCs w:val="24"/>
        </w:rPr>
      </w:pPr>
      <w:r w:rsidRPr="00751460">
        <w:rPr>
          <w:rFonts w:eastAsia="Calibri" w:cstheme="minorHAnsi"/>
          <w:b/>
          <w:bCs/>
          <w:sz w:val="24"/>
          <w:szCs w:val="24"/>
        </w:rPr>
        <w:t>G</w:t>
      </w:r>
      <w:r w:rsidR="00D40999">
        <w:rPr>
          <w:rFonts w:eastAsia="Calibri" w:cstheme="minorHAnsi"/>
          <w:b/>
          <w:bCs/>
          <w:sz w:val="24"/>
          <w:szCs w:val="24"/>
        </w:rPr>
        <w:t>eneral</w:t>
      </w:r>
      <w:r w:rsidRPr="00751460">
        <w:rPr>
          <w:rFonts w:eastAsia="Calibri" w:cstheme="minorHAnsi"/>
          <w:b/>
          <w:bCs/>
          <w:sz w:val="24"/>
          <w:szCs w:val="24"/>
        </w:rPr>
        <w:t xml:space="preserve"> T</w:t>
      </w:r>
      <w:r w:rsidR="00D40999">
        <w:rPr>
          <w:rFonts w:eastAsia="Calibri" w:cstheme="minorHAnsi"/>
          <w:b/>
          <w:bCs/>
          <w:sz w:val="24"/>
          <w:szCs w:val="24"/>
        </w:rPr>
        <w:t xml:space="preserve">erms and </w:t>
      </w:r>
      <w:r w:rsidRPr="00751460">
        <w:rPr>
          <w:rFonts w:eastAsia="Calibri" w:cstheme="minorHAnsi"/>
          <w:b/>
          <w:bCs/>
          <w:sz w:val="24"/>
          <w:szCs w:val="24"/>
        </w:rPr>
        <w:t>C</w:t>
      </w:r>
      <w:r w:rsidR="00D40999">
        <w:rPr>
          <w:rFonts w:eastAsia="Calibri" w:cstheme="minorHAnsi"/>
          <w:b/>
          <w:bCs/>
          <w:sz w:val="24"/>
          <w:szCs w:val="24"/>
        </w:rPr>
        <w:t>onditions</w:t>
      </w:r>
      <w:r w:rsidR="00835059">
        <w:rPr>
          <w:rFonts w:eastAsia="Calibri" w:cstheme="minorHAnsi"/>
          <w:b/>
          <w:bCs/>
          <w:sz w:val="24"/>
          <w:szCs w:val="24"/>
        </w:rPr>
        <w:t>:</w:t>
      </w:r>
    </w:p>
    <w:p w14:paraId="4F8D9D1A" w14:textId="77777777" w:rsidR="0020437A" w:rsidRPr="00751460" w:rsidRDefault="0020437A" w:rsidP="0020437A">
      <w:pPr>
        <w:spacing w:line="256" w:lineRule="auto"/>
        <w:rPr>
          <w:rFonts w:eastAsia="Calibri" w:cstheme="minorHAnsi"/>
          <w:b/>
          <w:sz w:val="24"/>
          <w:szCs w:val="24"/>
        </w:rPr>
      </w:pPr>
      <w:r w:rsidRPr="00751460">
        <w:rPr>
          <w:rFonts w:eastAsia="Calibri" w:cstheme="minorHAnsi"/>
          <w:b/>
          <w:sz w:val="24"/>
          <w:szCs w:val="24"/>
        </w:rPr>
        <w:t>Course Provider</w:t>
      </w:r>
    </w:p>
    <w:p w14:paraId="06D0DED7" w14:textId="57A53E8F" w:rsidR="0020437A" w:rsidRPr="00751460" w:rsidRDefault="0020437A" w:rsidP="0020437A">
      <w:pPr>
        <w:spacing w:line="256" w:lineRule="auto"/>
        <w:rPr>
          <w:rFonts w:eastAsia="Calibri" w:cstheme="minorHAnsi"/>
          <w:b/>
          <w:sz w:val="24"/>
          <w:szCs w:val="24"/>
        </w:rPr>
      </w:pPr>
      <w:r w:rsidRPr="00751460">
        <w:rPr>
          <w:rFonts w:eastAsia="Calibri" w:cstheme="minorHAnsi"/>
          <w:sz w:val="24"/>
          <w:szCs w:val="24"/>
        </w:rPr>
        <w:t>Should any issue arise in relation to the quality, amount and type of services being offered by the Employer attempts should be made to resolve them directly with the Employer. If there is no resolution,</w:t>
      </w:r>
      <w:r w:rsidR="00C92286">
        <w:rPr>
          <w:rFonts w:eastAsia="Calibri" w:cstheme="minorHAnsi"/>
          <w:sz w:val="24"/>
          <w:szCs w:val="24"/>
        </w:rPr>
        <w:t xml:space="preserve"> or if the</w:t>
      </w:r>
      <w:r w:rsidRPr="00751460">
        <w:rPr>
          <w:rFonts w:eastAsia="Calibri" w:cstheme="minorHAnsi"/>
          <w:sz w:val="24"/>
          <w:szCs w:val="24"/>
        </w:rPr>
        <w:t xml:space="preserve"> course provider has serious concerns</w:t>
      </w:r>
      <w:r w:rsidR="00C92286">
        <w:rPr>
          <w:rFonts w:eastAsia="Calibri" w:cstheme="minorHAnsi"/>
          <w:sz w:val="24"/>
          <w:szCs w:val="24"/>
        </w:rPr>
        <w:t>,</w:t>
      </w:r>
      <w:r w:rsidRPr="00751460">
        <w:rPr>
          <w:rFonts w:eastAsia="Calibri" w:cstheme="minorHAnsi"/>
          <w:sz w:val="24"/>
          <w:szCs w:val="24"/>
        </w:rPr>
        <w:t xml:space="preserve"> and or a risk has been identified then the NEBDN Workplace Observation Policy must be implemented. </w:t>
      </w:r>
    </w:p>
    <w:p w14:paraId="1601A344" w14:textId="77777777" w:rsidR="0020437A" w:rsidRPr="00751460" w:rsidRDefault="0020437A" w:rsidP="0020437A">
      <w:pPr>
        <w:spacing w:line="256" w:lineRule="auto"/>
        <w:rPr>
          <w:rFonts w:eastAsia="Calibri" w:cstheme="minorHAnsi"/>
          <w:b/>
          <w:bCs/>
          <w:sz w:val="24"/>
          <w:szCs w:val="24"/>
        </w:rPr>
      </w:pPr>
      <w:r w:rsidRPr="00751460">
        <w:rPr>
          <w:rFonts w:eastAsia="Calibri" w:cstheme="minorHAnsi"/>
          <w:b/>
          <w:bCs/>
          <w:sz w:val="24"/>
          <w:szCs w:val="24"/>
        </w:rPr>
        <w:t>Employer</w:t>
      </w:r>
    </w:p>
    <w:p w14:paraId="57E13447" w14:textId="0414E088" w:rsidR="0020437A" w:rsidRPr="00751460" w:rsidRDefault="0020437A" w:rsidP="0020437A">
      <w:pPr>
        <w:spacing w:line="256" w:lineRule="auto"/>
        <w:rPr>
          <w:rFonts w:eastAsia="Calibri" w:cstheme="minorHAnsi"/>
          <w:sz w:val="24"/>
          <w:szCs w:val="24"/>
        </w:rPr>
      </w:pPr>
      <w:r w:rsidRPr="00751460">
        <w:rPr>
          <w:rFonts w:eastAsia="Calibri" w:cstheme="minorHAnsi"/>
          <w:sz w:val="24"/>
          <w:szCs w:val="24"/>
        </w:rPr>
        <w:t>Should any issue arise regarding the quality of the education being offered by the Course Provider, attempts should be made to resolve them directly with the Course Provider</w:t>
      </w:r>
      <w:r w:rsidR="009D32CA">
        <w:rPr>
          <w:rFonts w:eastAsia="Calibri" w:cstheme="minorHAnsi"/>
          <w:sz w:val="24"/>
          <w:szCs w:val="24"/>
        </w:rPr>
        <w:t xml:space="preserve"> in the first instance</w:t>
      </w:r>
      <w:r w:rsidRPr="00751460">
        <w:rPr>
          <w:rFonts w:eastAsia="Calibri" w:cstheme="minorHAnsi"/>
          <w:sz w:val="24"/>
          <w:szCs w:val="24"/>
        </w:rPr>
        <w:t xml:space="preserve"> following their documented complaints procedure.  </w:t>
      </w:r>
      <w:r w:rsidR="009D32CA">
        <w:rPr>
          <w:rFonts w:eastAsia="Calibri" w:cstheme="minorHAnsi"/>
          <w:sz w:val="24"/>
          <w:szCs w:val="24"/>
        </w:rPr>
        <w:t>Only then i</w:t>
      </w:r>
      <w:r w:rsidRPr="00751460">
        <w:rPr>
          <w:rFonts w:eastAsia="Calibri" w:cstheme="minorHAnsi"/>
          <w:sz w:val="24"/>
          <w:szCs w:val="24"/>
        </w:rPr>
        <w:t>f the issue is not resolved</w:t>
      </w:r>
      <w:r w:rsidR="00B94D52">
        <w:rPr>
          <w:rFonts w:eastAsia="Calibri" w:cstheme="minorHAnsi"/>
          <w:sz w:val="24"/>
          <w:szCs w:val="24"/>
        </w:rPr>
        <w:t xml:space="preserve"> can</w:t>
      </w:r>
      <w:r w:rsidRPr="00751460">
        <w:rPr>
          <w:rFonts w:eastAsia="Calibri" w:cstheme="minorHAnsi"/>
          <w:sz w:val="24"/>
          <w:szCs w:val="24"/>
        </w:rPr>
        <w:t xml:space="preserve"> the Employer contact NEBDN. </w:t>
      </w:r>
    </w:p>
    <w:p w14:paraId="759F7A0E" w14:textId="77777777" w:rsidR="0020437A" w:rsidRPr="00751460" w:rsidRDefault="0020437A" w:rsidP="0020437A">
      <w:pPr>
        <w:spacing w:line="256" w:lineRule="auto"/>
        <w:rPr>
          <w:rFonts w:eastAsia="Calibri" w:cstheme="minorHAnsi"/>
          <w:b/>
          <w:sz w:val="24"/>
          <w:szCs w:val="24"/>
        </w:rPr>
      </w:pPr>
      <w:r w:rsidRPr="00751460">
        <w:rPr>
          <w:rFonts w:eastAsia="Calibri" w:cstheme="minorHAnsi"/>
          <w:b/>
          <w:bCs/>
          <w:sz w:val="24"/>
          <w:szCs w:val="24"/>
        </w:rPr>
        <w:t xml:space="preserve">NEBDN </w:t>
      </w:r>
    </w:p>
    <w:p w14:paraId="4A95A76D" w14:textId="00422474" w:rsidR="0020437A" w:rsidRPr="00751460" w:rsidRDefault="0020437A" w:rsidP="0020437A">
      <w:pPr>
        <w:rPr>
          <w:rFonts w:eastAsia="Calibri" w:cstheme="minorHAnsi"/>
          <w:bCs/>
          <w:sz w:val="24"/>
          <w:szCs w:val="24"/>
        </w:rPr>
      </w:pPr>
      <w:r w:rsidRPr="00751460">
        <w:rPr>
          <w:rFonts w:eastAsia="Calibri" w:cstheme="minorHAnsi"/>
          <w:sz w:val="24"/>
          <w:szCs w:val="24"/>
        </w:rPr>
        <w:t xml:space="preserve">Should any issue arise in relation to the quality, amount and type of services being offered by NEBDN attempts should be made to resolve them directly with NEBDN following their documented complaints policy which is available at </w:t>
      </w:r>
      <w:hyperlink r:id="rId15" w:history="1">
        <w:r w:rsidR="007F3A23" w:rsidRPr="00751460">
          <w:rPr>
            <w:rFonts w:eastAsia="Calibri" w:cstheme="minorHAnsi"/>
            <w:color w:val="0563C1"/>
            <w:sz w:val="24"/>
            <w:szCs w:val="24"/>
            <w:u w:val="single"/>
          </w:rPr>
          <w:t>www.nebdn.org</w:t>
        </w:r>
      </w:hyperlink>
    </w:p>
    <w:p w14:paraId="6A44D5DE" w14:textId="77777777" w:rsidR="0020437A" w:rsidRPr="00751460" w:rsidRDefault="0020437A" w:rsidP="0020437A">
      <w:pPr>
        <w:spacing w:after="0" w:line="240" w:lineRule="auto"/>
        <w:rPr>
          <w:rFonts w:eastAsia="Calibri" w:cstheme="minorHAnsi"/>
          <w:bCs/>
          <w:sz w:val="24"/>
          <w:szCs w:val="24"/>
        </w:rPr>
      </w:pPr>
    </w:p>
    <w:p w14:paraId="6DCD8B40" w14:textId="77777777" w:rsidR="0020437A" w:rsidRPr="00751460" w:rsidRDefault="0020437A" w:rsidP="0020437A">
      <w:pPr>
        <w:spacing w:after="0" w:line="240" w:lineRule="auto"/>
        <w:jc w:val="center"/>
        <w:rPr>
          <w:rFonts w:eastAsia="Calibri" w:cstheme="minorHAnsi"/>
          <w:bCs/>
          <w:sz w:val="24"/>
          <w:szCs w:val="24"/>
        </w:rPr>
      </w:pPr>
    </w:p>
    <w:p w14:paraId="0163FBC8" w14:textId="77777777" w:rsidR="0020437A" w:rsidRPr="00751460" w:rsidRDefault="0020437A" w:rsidP="0020437A">
      <w:pPr>
        <w:spacing w:after="0" w:line="240" w:lineRule="auto"/>
        <w:jc w:val="center"/>
        <w:rPr>
          <w:rFonts w:eastAsia="Calibri" w:cstheme="minorHAnsi"/>
          <w:bCs/>
          <w:sz w:val="24"/>
          <w:szCs w:val="24"/>
        </w:rPr>
      </w:pPr>
    </w:p>
    <w:p w14:paraId="73BEDFED" w14:textId="77777777" w:rsidR="0020437A" w:rsidRPr="00751460" w:rsidRDefault="0020437A" w:rsidP="0020437A">
      <w:pPr>
        <w:spacing w:after="0" w:line="240" w:lineRule="auto"/>
        <w:rPr>
          <w:rFonts w:eastAsia="Calibri" w:cstheme="minorHAnsi"/>
          <w:bCs/>
          <w:sz w:val="24"/>
          <w:szCs w:val="24"/>
        </w:rPr>
      </w:pPr>
    </w:p>
    <w:p w14:paraId="7CA170BF" w14:textId="77777777" w:rsidR="0020437A" w:rsidRPr="00751460" w:rsidRDefault="0020437A" w:rsidP="0020437A">
      <w:pPr>
        <w:spacing w:after="0" w:line="240" w:lineRule="auto"/>
        <w:rPr>
          <w:rFonts w:eastAsia="Calibri" w:cstheme="minorHAnsi"/>
          <w:bCs/>
          <w:sz w:val="24"/>
          <w:szCs w:val="24"/>
        </w:rPr>
      </w:pPr>
    </w:p>
    <w:p w14:paraId="586F391C" w14:textId="77777777" w:rsidR="0020437A" w:rsidRPr="00751460" w:rsidRDefault="0020437A" w:rsidP="0020437A">
      <w:pPr>
        <w:spacing w:after="0" w:line="240" w:lineRule="auto"/>
        <w:rPr>
          <w:rFonts w:eastAsia="Calibri" w:cstheme="minorHAnsi"/>
          <w:bCs/>
          <w:sz w:val="24"/>
          <w:szCs w:val="24"/>
        </w:rPr>
      </w:pPr>
    </w:p>
    <w:p w14:paraId="3DEECC67" w14:textId="77777777" w:rsidR="0020437A" w:rsidRPr="00751460" w:rsidRDefault="0020437A" w:rsidP="0020437A">
      <w:pPr>
        <w:spacing w:after="0" w:line="240" w:lineRule="auto"/>
        <w:rPr>
          <w:rFonts w:eastAsia="Calibri" w:cstheme="minorHAnsi"/>
          <w:bCs/>
          <w:sz w:val="24"/>
          <w:szCs w:val="24"/>
        </w:rPr>
      </w:pPr>
    </w:p>
    <w:p w14:paraId="0D244E1C" w14:textId="77777777" w:rsidR="0020437A" w:rsidRPr="00751460" w:rsidRDefault="0020437A" w:rsidP="0020437A">
      <w:pPr>
        <w:spacing w:after="0" w:line="240" w:lineRule="auto"/>
        <w:rPr>
          <w:rFonts w:eastAsia="Calibri" w:cstheme="minorHAnsi"/>
          <w:bCs/>
          <w:sz w:val="24"/>
          <w:szCs w:val="24"/>
        </w:rPr>
      </w:pPr>
    </w:p>
    <w:p w14:paraId="44D52E9C" w14:textId="77777777" w:rsidR="0020437A" w:rsidRPr="00751460" w:rsidRDefault="0020437A" w:rsidP="0020437A">
      <w:pPr>
        <w:spacing w:after="0" w:line="240" w:lineRule="auto"/>
        <w:rPr>
          <w:rFonts w:eastAsia="Calibri" w:cstheme="minorHAnsi"/>
          <w:bCs/>
          <w:sz w:val="24"/>
          <w:szCs w:val="24"/>
        </w:rPr>
      </w:pPr>
    </w:p>
    <w:p w14:paraId="4169F77B" w14:textId="77777777" w:rsidR="0020437A" w:rsidRPr="00751460" w:rsidRDefault="0020437A" w:rsidP="0020437A">
      <w:pPr>
        <w:spacing w:after="0" w:line="240" w:lineRule="auto"/>
        <w:rPr>
          <w:rFonts w:eastAsia="Calibri" w:cstheme="minorHAnsi"/>
          <w:bCs/>
          <w:sz w:val="24"/>
          <w:szCs w:val="24"/>
        </w:rPr>
      </w:pPr>
    </w:p>
    <w:p w14:paraId="1947F73D" w14:textId="77777777" w:rsidR="0020437A" w:rsidRPr="00751460" w:rsidRDefault="0020437A" w:rsidP="0020437A">
      <w:pPr>
        <w:spacing w:after="0" w:line="240" w:lineRule="auto"/>
        <w:rPr>
          <w:rFonts w:eastAsia="Calibri" w:cstheme="minorHAnsi"/>
          <w:bCs/>
          <w:sz w:val="24"/>
          <w:szCs w:val="24"/>
        </w:rPr>
      </w:pPr>
    </w:p>
    <w:sectPr w:rsidR="0020437A" w:rsidRPr="00751460" w:rsidSect="002A7FCF">
      <w:headerReference w:type="even" r:id="rId16"/>
      <w:headerReference w:type="default" r:id="rId17"/>
      <w:footerReference w:type="default" r:id="rId18"/>
      <w:headerReference w:type="first" r:id="rId19"/>
      <w:footerReference w:type="first" r:id="rId20"/>
      <w:type w:val="continuous"/>
      <w:pgSz w:w="11906" w:h="16838"/>
      <w:pgMar w:top="1440" w:right="1440" w:bottom="1440" w:left="1440" w:header="510" w:footer="283"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141A85" w14:textId="77777777" w:rsidR="00A359F1" w:rsidRDefault="00A359F1" w:rsidP="00FA396E">
      <w:pPr>
        <w:spacing w:after="0" w:line="240" w:lineRule="auto"/>
      </w:pPr>
      <w:r>
        <w:separator/>
      </w:r>
    </w:p>
  </w:endnote>
  <w:endnote w:type="continuationSeparator" w:id="0">
    <w:p w14:paraId="2966A50D" w14:textId="77777777" w:rsidR="00A359F1" w:rsidRDefault="00A359F1" w:rsidP="00FA39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A207CD" w14:textId="77777777" w:rsidR="00A324BD" w:rsidRDefault="00A324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37031843"/>
      <w:docPartObj>
        <w:docPartGallery w:val="Page Numbers (Bottom of Page)"/>
        <w:docPartUnique/>
      </w:docPartObj>
    </w:sdtPr>
    <w:sdtEndPr>
      <w:rPr>
        <w:noProof/>
      </w:rPr>
    </w:sdtEndPr>
    <w:sdtContent>
      <w:p w14:paraId="30E05CA8" w14:textId="408A19A3" w:rsidR="00E07164" w:rsidRDefault="00E07164">
        <w:pPr>
          <w:pStyle w:val="Footer"/>
          <w:jc w:val="right"/>
        </w:pPr>
        <w:r>
          <w:fldChar w:fldCharType="begin"/>
        </w:r>
        <w:r>
          <w:instrText xml:space="preserve"> PAGE   \* MERGEFORMAT </w:instrText>
        </w:r>
        <w:r>
          <w:fldChar w:fldCharType="separate"/>
        </w:r>
        <w:r>
          <w:rPr>
            <w:noProof/>
          </w:rPr>
          <w:t>2</w:t>
        </w:r>
        <w:r>
          <w:rPr>
            <w:noProof/>
          </w:rPr>
          <w:fldChar w:fldCharType="end"/>
        </w:r>
      </w:p>
    </w:sdtContent>
  </w:sdt>
  <w:sdt>
    <w:sdtPr>
      <w:id w:val="1474866183"/>
      <w:docPartObj>
        <w:docPartGallery w:val="Page Numbers (Bottom of Page)"/>
        <w:docPartUnique/>
      </w:docPartObj>
    </w:sdtPr>
    <w:sdtEndPr>
      <w:rPr>
        <w:noProof/>
      </w:rPr>
    </w:sdtEndPr>
    <w:sdtContent>
      <w:p w14:paraId="26741851" w14:textId="77777777" w:rsidR="00E07164" w:rsidRDefault="00E07164" w:rsidP="00E07164">
        <w:pPr>
          <w:pStyle w:val="Footer"/>
        </w:pPr>
        <w:r>
          <w:rPr>
            <w:noProof/>
          </w:rPr>
          <mc:AlternateContent>
            <mc:Choice Requires="wps">
              <w:drawing>
                <wp:anchor distT="0" distB="0" distL="114300" distR="114300" simplePos="0" relativeHeight="251694080" behindDoc="0" locked="0" layoutInCell="1" allowOverlap="1" wp14:anchorId="4ED5B32B" wp14:editId="774746FE">
                  <wp:simplePos x="0" y="0"/>
                  <wp:positionH relativeFrom="margin">
                    <wp:posOffset>-479425</wp:posOffset>
                  </wp:positionH>
                  <wp:positionV relativeFrom="paragraph">
                    <wp:posOffset>377825</wp:posOffset>
                  </wp:positionV>
                  <wp:extent cx="6182436" cy="436728"/>
                  <wp:effectExtent l="0" t="0" r="0" b="1905"/>
                  <wp:wrapNone/>
                  <wp:docPr id="1" name="Text Box 1"/>
                  <wp:cNvGraphicFramePr/>
                  <a:graphic xmlns:a="http://schemas.openxmlformats.org/drawingml/2006/main">
                    <a:graphicData uri="http://schemas.microsoft.com/office/word/2010/wordprocessingShape">
                      <wps:wsp>
                        <wps:cNvSpPr txBox="1"/>
                        <wps:spPr>
                          <a:xfrm>
                            <a:off x="0" y="0"/>
                            <a:ext cx="6182436" cy="436728"/>
                          </a:xfrm>
                          <a:prstGeom prst="rect">
                            <a:avLst/>
                          </a:prstGeom>
                          <a:noFill/>
                          <a:ln w="6350">
                            <a:noFill/>
                          </a:ln>
                        </wps:spPr>
                        <wps:txbx>
                          <w:txbxContent>
                            <w:p w14:paraId="223D5860" w14:textId="77777777" w:rsidR="00E07164" w:rsidRPr="00FC0E1B" w:rsidRDefault="00E07164" w:rsidP="00E07164">
                              <w:pPr>
                                <w:rPr>
                                  <w:color w:val="FFFFFF" w:themeColor="background1"/>
                                  <w:sz w:val="24"/>
                                  <w:szCs w:val="24"/>
                                </w:rPr>
                              </w:pPr>
                              <w:r w:rsidRPr="00FC0E1B">
                                <w:rPr>
                                  <w:color w:val="FFFFFF" w:themeColor="background1"/>
                                  <w:sz w:val="24"/>
                                  <w:szCs w:val="24"/>
                                </w:rPr>
                                <w:t xml:space="preserve">National Examining Board for Dental Nurses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ED5B32B" id="_x0000_t202" coordsize="21600,21600" o:spt="202" path="m,l,21600r21600,l21600,xe">
                  <v:stroke joinstyle="miter"/>
                  <v:path gradientshapeok="t" o:connecttype="rect"/>
                </v:shapetype>
                <v:shape id="Text Box 1" o:spid="_x0000_s1027" type="#_x0000_t202" style="position:absolute;margin-left:-37.75pt;margin-top:29.75pt;width:486.8pt;height:34.4pt;z-index:25169408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" filled="f" stroked="f" strokeweight=".5pt">
                  <v:textbox>
                    <w:txbxContent>
                      <w:p w14:paraId="223D5860" w14:textId="77777777" w:rsidR="00E07164" w:rsidRPr="00FC0E1B" w:rsidRDefault="00E07164" w:rsidP="00E07164">
                        <w:pPr>
                          <w:rPr>
                            <w:color w:val="FFFFFF" w:themeColor="background1"/>
                            <w:sz w:val="24"/>
                            <w:szCs w:val="24"/>
                          </w:rPr>
                        </w:pPr>
                        <w:r w:rsidRPr="00FC0E1B">
                          <w:rPr>
                            <w:color w:val="FFFFFF" w:themeColor="background1"/>
                            <w:sz w:val="24"/>
                            <w:szCs w:val="24"/>
                          </w:rPr>
                          <w:t xml:space="preserve">National Examining Board for Dental Nurses </w:t>
                        </w:r>
                      </w:p>
                    </w:txbxContent>
                  </v:textbox>
                  <w10:wrap anchorx="margin"/>
                </v:shape>
              </w:pict>
            </mc:Fallback>
          </mc:AlternateContent>
        </w:r>
        <w:r>
          <w:t xml:space="preserve">SLA – January 2020 v1.3 </w:t>
        </w:r>
      </w:p>
    </w:sdtContent>
  </w:sdt>
  <w:p w14:paraId="2FAE6D8C" w14:textId="77777777" w:rsidR="00FA396E" w:rsidRDefault="00FA396E" w:rsidP="00FA396E">
    <w:pPr>
      <w:pStyle w:val="Footer"/>
      <w:tabs>
        <w:tab w:val="clear" w:pos="4513"/>
        <w:tab w:val="clear" w:pos="9026"/>
        <w:tab w:val="left" w:pos="2925"/>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9807224"/>
      <w:docPartObj>
        <w:docPartGallery w:val="Page Numbers (Bottom of Page)"/>
        <w:docPartUnique/>
      </w:docPartObj>
    </w:sdtPr>
    <w:sdtEndPr>
      <w:rPr>
        <w:noProof/>
      </w:rPr>
    </w:sdtEndPr>
    <w:sdtContent>
      <w:p w14:paraId="5239DAD8" w14:textId="77777777" w:rsidR="002D3E6A" w:rsidRDefault="002D3E6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08D66B7" w14:textId="77777777" w:rsidR="002D3E6A" w:rsidRDefault="002D3E6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46111344"/>
      <w:docPartObj>
        <w:docPartGallery w:val="Page Numbers (Bottom of Page)"/>
        <w:docPartUnique/>
      </w:docPartObj>
    </w:sdtPr>
    <w:sdtEndPr>
      <w:rPr>
        <w:noProof/>
      </w:rPr>
    </w:sdtEndPr>
    <w:sdtContent>
      <w:p w14:paraId="446E9475" w14:textId="77777777" w:rsidR="0020437A" w:rsidRDefault="0020437A">
        <w:pPr>
          <w:pStyle w:val="Footer"/>
          <w:jc w:val="center"/>
        </w:pPr>
        <w:r>
          <w:fldChar w:fldCharType="begin"/>
        </w:r>
        <w:r>
          <w:instrText xml:space="preserve"> PAGE   \* MERGEFORMAT </w:instrText>
        </w:r>
        <w:r>
          <w:fldChar w:fldCharType="separate"/>
        </w:r>
        <w:r>
          <w:rPr>
            <w:noProof/>
          </w:rPr>
          <w:t>3</w:t>
        </w:r>
        <w:r>
          <w:rPr>
            <w:noProof/>
          </w:rPr>
          <w:fldChar w:fldCharType="end"/>
        </w:r>
      </w:p>
    </w:sdtContent>
  </w:sdt>
  <w:p w14:paraId="61421C13" w14:textId="7B5A316C" w:rsidR="0020437A" w:rsidRDefault="005E207B">
    <w:pPr>
      <w:pStyle w:val="Footer"/>
    </w:pPr>
    <w:r>
      <w:t>January</w:t>
    </w:r>
    <w:r w:rsidR="00FA7AE3">
      <w:t xml:space="preserve"> </w:t>
    </w:r>
    <w:r w:rsidR="0020437A">
      <w:t>20</w:t>
    </w:r>
    <w:r>
      <w:t>20</w:t>
    </w:r>
    <w:r w:rsidR="0020437A">
      <w:t xml:space="preserve"> v1.</w:t>
    </w:r>
    <w:r w:rsidR="00914263">
      <w:t>4</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AFC2FD" w14:textId="77777777" w:rsidR="0020437A" w:rsidRDefault="0020437A">
    <w:pPr>
      <w:pStyle w:val="Footer"/>
    </w:pPr>
    <w:r>
      <w:rPr>
        <w:noProof/>
      </w:rPr>
      <w:drawing>
        <wp:anchor distT="0" distB="0" distL="114300" distR="114300" simplePos="0" relativeHeight="251679744" behindDoc="1" locked="0" layoutInCell="1" allowOverlap="1" wp14:anchorId="3CEFEB17" wp14:editId="5B1AA19A">
          <wp:simplePos x="0" y="0"/>
          <wp:positionH relativeFrom="page">
            <wp:align>right</wp:align>
          </wp:positionH>
          <wp:positionV relativeFrom="paragraph">
            <wp:posOffset>-1819275</wp:posOffset>
          </wp:positionV>
          <wp:extent cx="3582670" cy="2985770"/>
          <wp:effectExtent l="0" t="0" r="0" b="5080"/>
          <wp:wrapTight wrapText="bothSides">
            <wp:wrapPolygon edited="0">
              <wp:start x="21600" y="21600"/>
              <wp:lineTo x="21600" y="101"/>
              <wp:lineTo x="123" y="101"/>
              <wp:lineTo x="123" y="21600"/>
              <wp:lineTo x="21600" y="2160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wirl.jpg"/>
                  <pic:cNvPicPr/>
                </pic:nvPicPr>
                <pic:blipFill>
                  <a:blip r:embed="rId1">
                    <a:extLst>
                      <a:ext uri="{28A0092B-C50C-407E-A947-70E740481C1C}">
                        <a14:useLocalDpi xmlns:a14="http://schemas.microsoft.com/office/drawing/2010/main" val="0"/>
                      </a:ext>
                    </a:extLst>
                  </a:blip>
                  <a:stretch>
                    <a:fillRect/>
                  </a:stretch>
                </pic:blipFill>
                <pic:spPr>
                  <a:xfrm rot="10800000" flipV="1">
                    <a:off x="0" y="0"/>
                    <a:ext cx="3582670" cy="2985770"/>
                  </a:xfrm>
                  <a:prstGeom prst="rect">
                    <a:avLst/>
                  </a:prstGeom>
                </pic:spPr>
              </pic:pic>
            </a:graphicData>
          </a:graphic>
          <wp14:sizeRelH relativeFrom="page">
            <wp14:pctWidth>0</wp14:pctWidth>
          </wp14:sizeRelH>
          <wp14:sizeRelV relativeFrom="page">
            <wp14:pctHeight>0</wp14:pctHeight>
          </wp14:sizeRelV>
        </wp:anchor>
      </w:drawing>
    </w:r>
    <w:r>
      <w:t>Q1 – 2019 Version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7C038B" w14:textId="77777777" w:rsidR="00A359F1" w:rsidRDefault="00A359F1" w:rsidP="00FA396E">
      <w:pPr>
        <w:spacing w:after="0" w:line="240" w:lineRule="auto"/>
      </w:pPr>
      <w:r>
        <w:separator/>
      </w:r>
    </w:p>
  </w:footnote>
  <w:footnote w:type="continuationSeparator" w:id="0">
    <w:p w14:paraId="19188D6B" w14:textId="77777777" w:rsidR="00A359F1" w:rsidRDefault="00A359F1" w:rsidP="00FA39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C0752F" w14:textId="4F6BEC65" w:rsidR="00331131" w:rsidRDefault="00A359F1">
    <w:pPr>
      <w:pStyle w:val="Header"/>
    </w:pPr>
    <w:r>
      <w:rPr>
        <w:noProof/>
      </w:rPr>
      <w:pict w14:anchorId="6FB0099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00320719" o:spid="_x0000_s2054" type="#_x0000_t136" alt="" style="position:absolute;margin-left:0;margin-top:0;width:397.7pt;height:238.6pt;rotation:315;z-index:-251632640;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FINAL"/>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9D7C1A" w14:textId="5298583A" w:rsidR="00FA396E" w:rsidRDefault="00A359F1">
    <w:pPr>
      <w:pStyle w:val="Header"/>
    </w:pPr>
    <w:r>
      <w:rPr>
        <w:noProof/>
      </w:rPr>
      <w:pict w14:anchorId="77AD68B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00320720" o:spid="_x0000_s2053" type="#_x0000_t136" alt="" style="position:absolute;margin-left:0;margin-top:0;width:397.7pt;height:238.6pt;rotation:315;z-index:-25163059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FINAL"/>
          <w10:wrap anchorx="margin" anchory="margin"/>
        </v:shape>
      </w:pict>
    </w:r>
    <w:r w:rsidR="002A7FCF">
      <w:rPr>
        <w:noProof/>
      </w:rPr>
      <w:drawing>
        <wp:anchor distT="0" distB="0" distL="114300" distR="114300" simplePos="0" relativeHeight="251672576" behindDoc="1" locked="0" layoutInCell="1" allowOverlap="1" wp14:anchorId="58CBFD69" wp14:editId="24C5807C">
          <wp:simplePos x="0" y="0"/>
          <wp:positionH relativeFrom="column">
            <wp:posOffset>-1114425</wp:posOffset>
          </wp:positionH>
          <wp:positionV relativeFrom="paragraph">
            <wp:posOffset>-466725</wp:posOffset>
          </wp:positionV>
          <wp:extent cx="3095625" cy="1546860"/>
          <wp:effectExtent l="0" t="0" r="9525" b="0"/>
          <wp:wrapTight wrapText="bothSides">
            <wp:wrapPolygon edited="0">
              <wp:start x="7311" y="4256"/>
              <wp:lineTo x="6380" y="5054"/>
              <wp:lineTo x="4652" y="7714"/>
              <wp:lineTo x="4918" y="15163"/>
              <wp:lineTo x="8374" y="17557"/>
              <wp:lineTo x="10767" y="17557"/>
              <wp:lineTo x="0" y="21015"/>
              <wp:lineTo x="0" y="21281"/>
              <wp:lineTo x="21534" y="21281"/>
              <wp:lineTo x="21534" y="21015"/>
              <wp:lineTo x="10767" y="17557"/>
              <wp:lineTo x="11830" y="17557"/>
              <wp:lineTo x="16881" y="14099"/>
              <wp:lineTo x="16881" y="12502"/>
              <wp:lineTo x="15153" y="9044"/>
              <wp:lineTo x="14622" y="9044"/>
              <wp:lineTo x="14887" y="7448"/>
              <wp:lineTo x="11830" y="5586"/>
              <wp:lineTo x="8241" y="4256"/>
              <wp:lineTo x="7311" y="4256"/>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est transparent logo.png"/>
                  <pic:cNvPicPr/>
                </pic:nvPicPr>
                <pic:blipFill>
                  <a:blip r:embed="rId1">
                    <a:extLst>
                      <a:ext uri="{28A0092B-C50C-407E-A947-70E740481C1C}">
                        <a14:useLocalDpi xmlns:a14="http://schemas.microsoft.com/office/drawing/2010/main" val="0"/>
                      </a:ext>
                    </a:extLst>
                  </a:blip>
                  <a:stretch>
                    <a:fillRect/>
                  </a:stretch>
                </pic:blipFill>
                <pic:spPr>
                  <a:xfrm>
                    <a:off x="0" y="0"/>
                    <a:ext cx="3095625" cy="1546860"/>
                  </a:xfrm>
                  <a:prstGeom prst="rect">
                    <a:avLst/>
                  </a:prstGeom>
                </pic:spPr>
              </pic:pic>
            </a:graphicData>
          </a:graphic>
          <wp14:sizeRelH relativeFrom="page">
            <wp14:pctWidth>0</wp14:pctWidth>
          </wp14:sizeRelH>
          <wp14:sizeRelV relativeFrom="page">
            <wp14:pctHeight>0</wp14:pctHeight>
          </wp14:sizeRelV>
        </wp:anchor>
      </w:drawing>
    </w:r>
    <w:r w:rsidR="002A7FCF">
      <w:rPr>
        <w:noProof/>
      </w:rPr>
      <w:drawing>
        <wp:anchor distT="0" distB="0" distL="114300" distR="114300" simplePos="0" relativeHeight="251671552" behindDoc="0" locked="0" layoutInCell="1" allowOverlap="1" wp14:anchorId="47DED8A2" wp14:editId="4B29928C">
          <wp:simplePos x="0" y="0"/>
          <wp:positionH relativeFrom="page">
            <wp:align>left</wp:align>
          </wp:positionH>
          <wp:positionV relativeFrom="paragraph">
            <wp:posOffset>-324485</wp:posOffset>
          </wp:positionV>
          <wp:extent cx="12917170" cy="1162050"/>
          <wp:effectExtent l="0" t="0" r="0" b="0"/>
          <wp:wrapThrough wrapText="bothSides">
            <wp:wrapPolygon edited="0">
              <wp:start x="0" y="0"/>
              <wp:lineTo x="0" y="21246"/>
              <wp:lineTo x="21566" y="21246"/>
              <wp:lineTo x="21566"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blue footer.PNG"/>
                  <pic:cNvPicPr/>
                </pic:nvPicPr>
                <pic:blipFill>
                  <a:blip r:embed="rId2">
                    <a:extLst>
                      <a:ext uri="{28A0092B-C50C-407E-A947-70E740481C1C}">
                        <a14:useLocalDpi xmlns:a14="http://schemas.microsoft.com/office/drawing/2010/main" val="0"/>
                      </a:ext>
                    </a:extLst>
                  </a:blip>
                  <a:stretch>
                    <a:fillRect/>
                  </a:stretch>
                </pic:blipFill>
                <pic:spPr>
                  <a:xfrm>
                    <a:off x="0" y="0"/>
                    <a:ext cx="12917170" cy="116205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0F0EFA" w14:textId="3E4B1939" w:rsidR="002D3E6A" w:rsidRDefault="00A359F1">
    <w:pPr>
      <w:pStyle w:val="Header"/>
    </w:pPr>
    <w:r>
      <w:rPr>
        <w:noProof/>
      </w:rPr>
      <w:pict w14:anchorId="6029CA8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00320718" o:spid="_x0000_s2052" type="#_x0000_t136" alt="" style="position:absolute;margin-left:0;margin-top:0;width:397.7pt;height:238.6pt;rotation:315;z-index:-251634688;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FINAL"/>
          <w10:wrap anchorx="margin" anchory="margin"/>
        </v:shape>
      </w:pict>
    </w:r>
    <w:r w:rsidR="002D3E6A">
      <w:rPr>
        <w:noProof/>
      </w:rPr>
      <w:drawing>
        <wp:anchor distT="0" distB="0" distL="114300" distR="114300" simplePos="0" relativeHeight="251665408" behindDoc="1" locked="0" layoutInCell="1" allowOverlap="1" wp14:anchorId="64B8CE6E" wp14:editId="20D431F2">
          <wp:simplePos x="0" y="0"/>
          <wp:positionH relativeFrom="page">
            <wp:posOffset>9525</wp:posOffset>
          </wp:positionH>
          <wp:positionV relativeFrom="paragraph">
            <wp:posOffset>-449580</wp:posOffset>
          </wp:positionV>
          <wp:extent cx="3225800" cy="1400175"/>
          <wp:effectExtent l="0" t="0" r="0" b="9525"/>
          <wp:wrapTight wrapText="bothSides">
            <wp:wrapPolygon edited="0">
              <wp:start x="0" y="0"/>
              <wp:lineTo x="0" y="21453"/>
              <wp:lineTo x="21430" y="21453"/>
              <wp:lineTo x="21430" y="0"/>
              <wp:lineTo x="0"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3.png"/>
                  <pic:cNvPicPr/>
                </pic:nvPicPr>
                <pic:blipFill>
                  <a:blip r:embed="rId1">
                    <a:extLst>
                      <a:ext uri="{28A0092B-C50C-407E-A947-70E740481C1C}">
                        <a14:useLocalDpi xmlns:a14="http://schemas.microsoft.com/office/drawing/2010/main" val="0"/>
                      </a:ext>
                    </a:extLst>
                  </a:blip>
                  <a:stretch>
                    <a:fillRect/>
                  </a:stretch>
                </pic:blipFill>
                <pic:spPr>
                  <a:xfrm>
                    <a:off x="0" y="0"/>
                    <a:ext cx="3225800" cy="1400175"/>
                  </a:xfrm>
                  <a:prstGeom prst="rect">
                    <a:avLst/>
                  </a:prstGeom>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9D50F9" w14:textId="56213BB6" w:rsidR="0020437A" w:rsidRDefault="00A359F1">
    <w:pPr>
      <w:pStyle w:val="Header"/>
    </w:pPr>
    <w:r>
      <w:rPr>
        <w:noProof/>
      </w:rPr>
      <w:pict w14:anchorId="16870D9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00320722" o:spid="_x0000_s2051" type="#_x0000_t136" alt="" style="position:absolute;margin-left:0;margin-top:0;width:397.7pt;height:238.6pt;rotation:315;z-index:-251626496;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FINAL"/>
          <w10:wrap anchorx="margin" anchory="margin"/>
        </v:shape>
      </w:pict>
    </w:r>
    <w:r w:rsidR="0020437A">
      <w:rPr>
        <w:noProof/>
        <w:lang w:eastAsia="en-GB"/>
      </w:rPr>
      <mc:AlternateContent>
        <mc:Choice Requires="wps">
          <w:drawing>
            <wp:anchor distT="0" distB="0" distL="114300" distR="114300" simplePos="0" relativeHeight="251674624" behindDoc="1" locked="0" layoutInCell="0" allowOverlap="1" wp14:anchorId="180D71AE" wp14:editId="56CEF029">
              <wp:simplePos x="0" y="0"/>
              <wp:positionH relativeFrom="margin">
                <wp:align>center</wp:align>
              </wp:positionH>
              <wp:positionV relativeFrom="margin">
                <wp:align>center</wp:align>
              </wp:positionV>
              <wp:extent cx="7703185" cy="923925"/>
              <wp:effectExtent l="0" t="2505075" r="0" b="2381250"/>
              <wp:wrapNone/>
              <wp:docPr id="4"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703185" cy="92392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0D1CE8D" w14:textId="77777777" w:rsidR="0020437A" w:rsidRDefault="0020437A" w:rsidP="00376053">
                          <w:pPr>
                            <w:pStyle w:val="NormalWeb"/>
                            <w:spacing w:after="0"/>
                            <w:jc w:val="center"/>
                          </w:pPr>
                          <w:r>
                            <w:rPr>
                              <w:rFonts w:ascii="Calibri" w:hAnsi="Calibri"/>
                              <w:color w:val="C0C0C0"/>
                              <w:sz w:val="2"/>
                              <w:szCs w:val="2"/>
                              <w14:textFill>
                                <w14:solidFill>
                                  <w14:srgbClr w14:val="C0C0C0">
                                    <w14:alpha w14:val="50000"/>
                                  </w14:srgbClr>
                                </w14:solidFill>
                              </w14:textFill>
                            </w:rPr>
                            <w:t>DRAFT JAN 2017 FOR GOVERNANCE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80D71AE" id="_x0000_t202" coordsize="21600,21600" o:spt="202" path="m,l,21600r21600,l21600,xe">
              <v:stroke joinstyle="miter"/>
              <v:path gradientshapeok="t" o:connecttype="rect"/>
            </v:shapetype>
            <v:shape id="WordArt 2" o:spid="_x0000_s1028" type="#_x0000_t202" style="position:absolute;margin-left:0;margin-top:0;width:606.55pt;height:72.75pt;rotation:-45;z-index:-25164185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" o:allowincell="f" filled="f" stroked="f">
              <v:stroke joinstyle="round"/>
              <o:lock v:ext="edit" shapetype="t"/>
              <v:textbox style="mso-fit-shape-to-text:t">
                <w:txbxContent>
                  <w:p w14:paraId="00D1CE8D" w14:textId="77777777" w:rsidR="0020437A" w:rsidRDefault="0020437A" w:rsidP="00376053">
                    <w:pPr>
                      <w:pStyle w:val="NormalWeb"/>
                      <w:spacing w:after="0"/>
                      <w:jc w:val="center"/>
                    </w:pPr>
                    <w:r>
                      <w:rPr>
                        <w:rFonts w:ascii="Calibri" w:hAnsi="Calibri"/>
                        <w:color w:val="C0C0C0"/>
                        <w:sz w:val="2"/>
                        <w:szCs w:val="2"/>
                        <w14:textFill>
                          <w14:solidFill>
                            <w14:srgbClr w14:val="C0C0C0">
                              <w14:alpha w14:val="50000"/>
                            </w14:srgbClr>
                          </w14:solidFill>
                        </w14:textFill>
                      </w:rPr>
                      <w:t>DRAFT JAN 2017 FOR GOVERNANCE</w:t>
                    </w:r>
                  </w:p>
                </w:txbxContent>
              </v:textbox>
              <w10:wrap anchorx="margin" anchory="margin"/>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84475A" w14:textId="524083BD" w:rsidR="0020437A" w:rsidRDefault="00A359F1">
    <w:pPr>
      <w:pStyle w:val="Header"/>
    </w:pPr>
    <w:r>
      <w:rPr>
        <w:noProof/>
      </w:rPr>
      <w:pict w14:anchorId="642A9FC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00320723" o:spid="_x0000_s2050" type="#_x0000_t136" alt="" style="position:absolute;margin-left:0;margin-top:0;width:397.7pt;height:238.6pt;rotation:315;z-index:-251624448;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FINAL"/>
          <w10:wrap anchorx="margin" anchory="margin"/>
        </v:shape>
      </w:pict>
    </w:r>
  </w:p>
  <w:p w14:paraId="6DB1F3FA" w14:textId="2046C0AD" w:rsidR="0020437A" w:rsidRDefault="0020437A">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0CF4F2" w14:textId="45CC1192" w:rsidR="0020437A" w:rsidRDefault="00A359F1">
    <w:pPr>
      <w:pStyle w:val="Header"/>
    </w:pPr>
    <w:r>
      <w:rPr>
        <w:noProof/>
      </w:rPr>
      <w:pict w14:anchorId="7D872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00320721" o:spid="_x0000_s2049" type="#_x0000_t136" alt="" style="position:absolute;margin-left:0;margin-top:0;width:397.7pt;height:238.6pt;rotation:315;z-index:-251628544;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FINAL"/>
          <w10:wrap anchorx="margin" anchory="margin"/>
        </v:shape>
      </w:pict>
    </w:r>
    <w:r w:rsidR="0020437A">
      <w:rPr>
        <w:noProof/>
      </w:rPr>
      <w:drawing>
        <wp:anchor distT="0" distB="0" distL="114300" distR="114300" simplePos="0" relativeHeight="251678720" behindDoc="1" locked="0" layoutInCell="1" allowOverlap="1" wp14:anchorId="5BE02777" wp14:editId="4156E083">
          <wp:simplePos x="0" y="0"/>
          <wp:positionH relativeFrom="page">
            <wp:align>left</wp:align>
          </wp:positionH>
          <wp:positionV relativeFrom="paragraph">
            <wp:posOffset>-448310</wp:posOffset>
          </wp:positionV>
          <wp:extent cx="3752850" cy="1628775"/>
          <wp:effectExtent l="0" t="0" r="0" b="9525"/>
          <wp:wrapTight wrapText="bothSides">
            <wp:wrapPolygon edited="0">
              <wp:start x="0" y="0"/>
              <wp:lineTo x="0" y="21474"/>
              <wp:lineTo x="21490" y="21474"/>
              <wp:lineTo x="21490"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3.png"/>
                  <pic:cNvPicPr/>
                </pic:nvPicPr>
                <pic:blipFill>
                  <a:blip r:embed="rId1">
                    <a:extLst>
                      <a:ext uri="{28A0092B-C50C-407E-A947-70E740481C1C}">
                        <a14:useLocalDpi xmlns:a14="http://schemas.microsoft.com/office/drawing/2010/main" val="0"/>
                      </a:ext>
                    </a:extLst>
                  </a:blip>
                  <a:stretch>
                    <a:fillRect/>
                  </a:stretch>
                </pic:blipFill>
                <pic:spPr>
                  <a:xfrm>
                    <a:off x="0" y="0"/>
                    <a:ext cx="3752850" cy="162877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5714B9"/>
    <w:multiLevelType w:val="hybridMultilevel"/>
    <w:tmpl w:val="5CE647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DD13BD5"/>
    <w:multiLevelType w:val="hybridMultilevel"/>
    <w:tmpl w:val="BD18F9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FF8501E"/>
    <w:multiLevelType w:val="hybridMultilevel"/>
    <w:tmpl w:val="E3ACD5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cumentProtection w:edit="forms" w:enforcement="0"/>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396E"/>
    <w:rsid w:val="00013F25"/>
    <w:rsid w:val="00022BD6"/>
    <w:rsid w:val="0004769A"/>
    <w:rsid w:val="00056D52"/>
    <w:rsid w:val="00084480"/>
    <w:rsid w:val="000E68B1"/>
    <w:rsid w:val="001339A1"/>
    <w:rsid w:val="00153AB0"/>
    <w:rsid w:val="00154F56"/>
    <w:rsid w:val="00163141"/>
    <w:rsid w:val="00195815"/>
    <w:rsid w:val="00195962"/>
    <w:rsid w:val="001C0983"/>
    <w:rsid w:val="001D3016"/>
    <w:rsid w:val="001E5401"/>
    <w:rsid w:val="0020437A"/>
    <w:rsid w:val="00282C5B"/>
    <w:rsid w:val="002876B3"/>
    <w:rsid w:val="002A7FCF"/>
    <w:rsid w:val="002B3EED"/>
    <w:rsid w:val="002D3E6A"/>
    <w:rsid w:val="002D5501"/>
    <w:rsid w:val="00323E1A"/>
    <w:rsid w:val="00331131"/>
    <w:rsid w:val="00355115"/>
    <w:rsid w:val="00360296"/>
    <w:rsid w:val="003741CE"/>
    <w:rsid w:val="00381BCC"/>
    <w:rsid w:val="003A4234"/>
    <w:rsid w:val="003F53B0"/>
    <w:rsid w:val="0041457B"/>
    <w:rsid w:val="0042189F"/>
    <w:rsid w:val="00460BF1"/>
    <w:rsid w:val="00466550"/>
    <w:rsid w:val="00484771"/>
    <w:rsid w:val="004B461D"/>
    <w:rsid w:val="004D39BD"/>
    <w:rsid w:val="005353F9"/>
    <w:rsid w:val="005460C6"/>
    <w:rsid w:val="005812DA"/>
    <w:rsid w:val="005E207B"/>
    <w:rsid w:val="005F69B4"/>
    <w:rsid w:val="0064152E"/>
    <w:rsid w:val="0066583B"/>
    <w:rsid w:val="00667896"/>
    <w:rsid w:val="006A1998"/>
    <w:rsid w:val="006C7B86"/>
    <w:rsid w:val="00701ED9"/>
    <w:rsid w:val="007301D0"/>
    <w:rsid w:val="0075022A"/>
    <w:rsid w:val="00751460"/>
    <w:rsid w:val="007A6078"/>
    <w:rsid w:val="007C332C"/>
    <w:rsid w:val="007C3EC6"/>
    <w:rsid w:val="007F3A23"/>
    <w:rsid w:val="008013EA"/>
    <w:rsid w:val="00814E40"/>
    <w:rsid w:val="00826D35"/>
    <w:rsid w:val="00835059"/>
    <w:rsid w:val="00843811"/>
    <w:rsid w:val="0087435A"/>
    <w:rsid w:val="008A1561"/>
    <w:rsid w:val="008D3780"/>
    <w:rsid w:val="009039E0"/>
    <w:rsid w:val="00914263"/>
    <w:rsid w:val="0092202D"/>
    <w:rsid w:val="00934D7B"/>
    <w:rsid w:val="00987888"/>
    <w:rsid w:val="009A4423"/>
    <w:rsid w:val="009D32CA"/>
    <w:rsid w:val="009D71B7"/>
    <w:rsid w:val="00A2752F"/>
    <w:rsid w:val="00A324BD"/>
    <w:rsid w:val="00A359F1"/>
    <w:rsid w:val="00A478EC"/>
    <w:rsid w:val="00A6114F"/>
    <w:rsid w:val="00A64B74"/>
    <w:rsid w:val="00AA06E6"/>
    <w:rsid w:val="00AB5CB7"/>
    <w:rsid w:val="00AC14E2"/>
    <w:rsid w:val="00AC5526"/>
    <w:rsid w:val="00AD5FD6"/>
    <w:rsid w:val="00AD6F5F"/>
    <w:rsid w:val="00AE385A"/>
    <w:rsid w:val="00B1401A"/>
    <w:rsid w:val="00B3003C"/>
    <w:rsid w:val="00B43B0B"/>
    <w:rsid w:val="00B60224"/>
    <w:rsid w:val="00B7311E"/>
    <w:rsid w:val="00B94D52"/>
    <w:rsid w:val="00BF108D"/>
    <w:rsid w:val="00C31B03"/>
    <w:rsid w:val="00C44735"/>
    <w:rsid w:val="00C92286"/>
    <w:rsid w:val="00CD61FD"/>
    <w:rsid w:val="00D13BE8"/>
    <w:rsid w:val="00D40999"/>
    <w:rsid w:val="00D412A6"/>
    <w:rsid w:val="00E02696"/>
    <w:rsid w:val="00E07164"/>
    <w:rsid w:val="00E44571"/>
    <w:rsid w:val="00E55E35"/>
    <w:rsid w:val="00E7101C"/>
    <w:rsid w:val="00E760EE"/>
    <w:rsid w:val="00E914E2"/>
    <w:rsid w:val="00EB64A0"/>
    <w:rsid w:val="00EE1E2E"/>
    <w:rsid w:val="00EF1425"/>
    <w:rsid w:val="00EF228C"/>
    <w:rsid w:val="00F00B8A"/>
    <w:rsid w:val="00F24C6B"/>
    <w:rsid w:val="00F47E9C"/>
    <w:rsid w:val="00F917C5"/>
    <w:rsid w:val="00F95373"/>
    <w:rsid w:val="00FA396E"/>
    <w:rsid w:val="00FA7AE3"/>
    <w:rsid w:val="00FB1056"/>
    <w:rsid w:val="00FB1E12"/>
    <w:rsid w:val="00FB3015"/>
    <w:rsid w:val="00FC0E1B"/>
    <w:rsid w:val="00FE18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150A7C1F"/>
  <w15:chartTrackingRefBased/>
  <w15:docId w15:val="{AE740FC6-9B86-4497-933E-8BE9F082B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39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396E"/>
  </w:style>
  <w:style w:type="paragraph" w:styleId="Footer">
    <w:name w:val="footer"/>
    <w:basedOn w:val="Normal"/>
    <w:link w:val="FooterChar"/>
    <w:uiPriority w:val="99"/>
    <w:unhideWhenUsed/>
    <w:rsid w:val="00FA39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396E"/>
  </w:style>
  <w:style w:type="table" w:customStyle="1" w:styleId="TableGrid">
    <w:name w:val="TableGrid"/>
    <w:rsid w:val="002D5501"/>
    <w:pPr>
      <w:spacing w:after="0" w:line="240" w:lineRule="auto"/>
    </w:pPr>
    <w:rPr>
      <w:rFonts w:eastAsiaTheme="minorEastAsia"/>
      <w:lang w:eastAsia="en-GB"/>
    </w:rPr>
    <w:tblPr>
      <w:tblCellMar>
        <w:top w:w="0" w:type="dxa"/>
        <w:left w:w="0" w:type="dxa"/>
        <w:bottom w:w="0" w:type="dxa"/>
        <w:right w:w="0" w:type="dxa"/>
      </w:tblCellMar>
    </w:tblPr>
  </w:style>
  <w:style w:type="character" w:styleId="CommentReference">
    <w:name w:val="annotation reference"/>
    <w:basedOn w:val="DefaultParagraphFont"/>
    <w:uiPriority w:val="99"/>
    <w:semiHidden/>
    <w:unhideWhenUsed/>
    <w:rsid w:val="002D3E6A"/>
    <w:rPr>
      <w:sz w:val="16"/>
      <w:szCs w:val="16"/>
    </w:rPr>
  </w:style>
  <w:style w:type="paragraph" w:styleId="CommentText">
    <w:name w:val="annotation text"/>
    <w:basedOn w:val="Normal"/>
    <w:link w:val="CommentTextChar"/>
    <w:uiPriority w:val="99"/>
    <w:semiHidden/>
    <w:unhideWhenUsed/>
    <w:rsid w:val="002D3E6A"/>
    <w:pPr>
      <w:spacing w:line="240" w:lineRule="auto"/>
    </w:pPr>
    <w:rPr>
      <w:sz w:val="20"/>
      <w:szCs w:val="20"/>
    </w:rPr>
  </w:style>
  <w:style w:type="character" w:customStyle="1" w:styleId="CommentTextChar">
    <w:name w:val="Comment Text Char"/>
    <w:basedOn w:val="DefaultParagraphFont"/>
    <w:link w:val="CommentText"/>
    <w:uiPriority w:val="99"/>
    <w:semiHidden/>
    <w:rsid w:val="002D3E6A"/>
    <w:rPr>
      <w:sz w:val="20"/>
      <w:szCs w:val="20"/>
    </w:rPr>
  </w:style>
  <w:style w:type="paragraph" w:styleId="CommentSubject">
    <w:name w:val="annotation subject"/>
    <w:basedOn w:val="CommentText"/>
    <w:next w:val="CommentText"/>
    <w:link w:val="CommentSubjectChar"/>
    <w:uiPriority w:val="99"/>
    <w:semiHidden/>
    <w:unhideWhenUsed/>
    <w:rsid w:val="002D3E6A"/>
    <w:rPr>
      <w:b/>
      <w:bCs/>
    </w:rPr>
  </w:style>
  <w:style w:type="character" w:customStyle="1" w:styleId="CommentSubjectChar">
    <w:name w:val="Comment Subject Char"/>
    <w:basedOn w:val="CommentTextChar"/>
    <w:link w:val="CommentSubject"/>
    <w:uiPriority w:val="99"/>
    <w:semiHidden/>
    <w:rsid w:val="002D3E6A"/>
    <w:rPr>
      <w:b/>
      <w:bCs/>
      <w:sz w:val="20"/>
      <w:szCs w:val="20"/>
    </w:rPr>
  </w:style>
  <w:style w:type="paragraph" w:styleId="BalloonText">
    <w:name w:val="Balloon Text"/>
    <w:basedOn w:val="Normal"/>
    <w:link w:val="BalloonTextChar"/>
    <w:uiPriority w:val="99"/>
    <w:semiHidden/>
    <w:unhideWhenUsed/>
    <w:rsid w:val="002D3E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3E6A"/>
    <w:rPr>
      <w:rFonts w:ascii="Segoe UI" w:hAnsi="Segoe UI" w:cs="Segoe UI"/>
      <w:sz w:val="18"/>
      <w:szCs w:val="18"/>
    </w:rPr>
  </w:style>
  <w:style w:type="paragraph" w:styleId="NormalWeb">
    <w:name w:val="Normal (Web)"/>
    <w:basedOn w:val="Normal"/>
    <w:uiPriority w:val="99"/>
    <w:semiHidden/>
    <w:unhideWhenUsed/>
    <w:rsid w:val="0020437A"/>
    <w:rPr>
      <w:rFonts w:ascii="Times New Roman" w:hAnsi="Times New Roman" w:cs="Times New Roman"/>
      <w:sz w:val="24"/>
      <w:szCs w:val="24"/>
    </w:rPr>
  </w:style>
  <w:style w:type="table" w:styleId="TableGrid0">
    <w:name w:val="Table Grid"/>
    <w:basedOn w:val="TableNormal"/>
    <w:uiPriority w:val="99"/>
    <w:rsid w:val="0020437A"/>
    <w:pPr>
      <w:spacing w:after="0" w:line="240" w:lineRule="auto"/>
    </w:pPr>
    <w:rPr>
      <w:rFonts w:ascii="Arial" w:eastAsia="Calibri" w:hAnsi="Arial"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Spacing1">
    <w:name w:val="No Spacing1"/>
    <w:next w:val="NoSpacing"/>
    <w:link w:val="NoSpacingChar"/>
    <w:uiPriority w:val="1"/>
    <w:qFormat/>
    <w:rsid w:val="0020437A"/>
    <w:pPr>
      <w:spacing w:after="0" w:line="240" w:lineRule="auto"/>
    </w:pPr>
    <w:rPr>
      <w:rFonts w:eastAsia="Times New Roman"/>
      <w:lang w:val="en-US"/>
    </w:rPr>
  </w:style>
  <w:style w:type="character" w:customStyle="1" w:styleId="NoSpacingChar">
    <w:name w:val="No Spacing Char"/>
    <w:basedOn w:val="DefaultParagraphFont"/>
    <w:link w:val="NoSpacing1"/>
    <w:uiPriority w:val="1"/>
    <w:rsid w:val="0020437A"/>
    <w:rPr>
      <w:rFonts w:eastAsia="Times New Roman"/>
      <w:lang w:val="en-US"/>
    </w:rPr>
  </w:style>
  <w:style w:type="paragraph" w:styleId="NoSpacing">
    <w:name w:val="No Spacing"/>
    <w:uiPriority w:val="1"/>
    <w:qFormat/>
    <w:rsid w:val="0020437A"/>
    <w:pPr>
      <w:spacing w:after="0" w:line="240" w:lineRule="auto"/>
    </w:pPr>
  </w:style>
  <w:style w:type="character" w:styleId="Hyperlink">
    <w:name w:val="Hyperlink"/>
    <w:basedOn w:val="DefaultParagraphFont"/>
    <w:uiPriority w:val="99"/>
    <w:unhideWhenUsed/>
    <w:rsid w:val="00751460"/>
    <w:rPr>
      <w:color w:val="0563C1" w:themeColor="hyperlink"/>
      <w:u w:val="single"/>
    </w:rPr>
  </w:style>
  <w:style w:type="character" w:styleId="UnresolvedMention">
    <w:name w:val="Unresolved Mention"/>
    <w:basedOn w:val="DefaultParagraphFont"/>
    <w:uiPriority w:val="99"/>
    <w:semiHidden/>
    <w:unhideWhenUsed/>
    <w:rsid w:val="00751460"/>
    <w:rPr>
      <w:color w:val="605E5C"/>
      <w:shd w:val="clear" w:color="auto" w:fill="E1DFDD"/>
    </w:rPr>
  </w:style>
  <w:style w:type="paragraph" w:styleId="ListParagraph">
    <w:name w:val="List Paragraph"/>
    <w:basedOn w:val="Normal"/>
    <w:uiPriority w:val="34"/>
    <w:qFormat/>
    <w:rsid w:val="00B140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nebdn.org" TargetMode="Externa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nebdn.org" TargetMode="External"/><Relationship Id="rId22" Type="http://schemas.openxmlformats.org/officeDocument/2006/relationships/theme" Target="theme/theme1.xml"/></Relationships>
</file>

<file path=word/_rels/footer5.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header6.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EE111C-35E3-5B40-B0E8-BE5DA91407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1060</Words>
  <Characters>6045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Jade Monori</dc:creator>
  <cp:keywords/>
  <dc:description/>
  <cp:lastModifiedBy>security</cp:lastModifiedBy>
  <cp:revision>5</cp:revision>
  <cp:lastPrinted>2019-07-04T10:12:00Z</cp:lastPrinted>
  <dcterms:created xsi:type="dcterms:W3CDTF">2020-02-25T00:20:00Z</dcterms:created>
  <dcterms:modified xsi:type="dcterms:W3CDTF">2020-09-20T13:08:00Z</dcterms:modified>
</cp:coreProperties>
</file>